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5C61" w14:textId="29CA314C" w:rsidR="00451E96" w:rsidRPr="00795E30" w:rsidRDefault="0038465B" w:rsidP="00433115">
      <w:pPr>
        <w:spacing w:before="120"/>
        <w:rPr>
          <w:rFonts w:eastAsia="Times New Roman" w:cstheme="minorHAnsi"/>
          <w:b/>
          <w:bCs/>
          <w:kern w:val="36"/>
          <w:sz w:val="32"/>
          <w:szCs w:val="32"/>
          <w:lang w:val="en-US"/>
        </w:rPr>
      </w:pPr>
      <w:r>
        <w:rPr>
          <w:rFonts w:cstheme="minorHAnsi"/>
          <w:b/>
          <w:bCs/>
          <w:sz w:val="32"/>
          <w:szCs w:val="32"/>
          <w:lang w:val="en-US"/>
        </w:rPr>
        <w:t>POSITION DESCRIPTION</w:t>
      </w:r>
    </w:p>
    <w:tbl>
      <w:tblPr>
        <w:tblStyle w:val="TableGrid"/>
        <w:tblW w:w="0" w:type="auto"/>
        <w:tblInd w:w="-5" w:type="dxa"/>
        <w:tblLook w:val="04A0" w:firstRow="1" w:lastRow="0" w:firstColumn="1" w:lastColumn="0" w:noHBand="0" w:noVBand="1"/>
      </w:tblPr>
      <w:tblGrid>
        <w:gridCol w:w="2127"/>
        <w:gridCol w:w="8334"/>
      </w:tblGrid>
      <w:tr w:rsidR="008D794E" w14:paraId="2E9BC0F3" w14:textId="77777777" w:rsidTr="00A75EF8">
        <w:trPr>
          <w:trHeight w:val="663"/>
          <w:tblHeader/>
        </w:trPr>
        <w:tc>
          <w:tcPr>
            <w:tcW w:w="2127" w:type="dxa"/>
            <w:shd w:val="clear" w:color="auto" w:fill="808080" w:themeFill="background1" w:themeFillShade="80"/>
          </w:tcPr>
          <w:p w14:paraId="33898F5F" w14:textId="0F10F7B2" w:rsidR="008D794E" w:rsidRPr="009318E1" w:rsidRDefault="008D794E" w:rsidP="008D794E">
            <w:pPr>
              <w:spacing w:before="120" w:after="120"/>
              <w:rPr>
                <w:b/>
                <w:bCs/>
                <w:color w:val="FFFFFF" w:themeColor="background1"/>
                <w:sz w:val="28"/>
                <w:szCs w:val="28"/>
              </w:rPr>
            </w:pPr>
            <w:r w:rsidRPr="009318E1">
              <w:rPr>
                <w:b/>
                <w:bCs/>
                <w:color w:val="FFFFFF" w:themeColor="background1"/>
                <w:sz w:val="28"/>
                <w:szCs w:val="28"/>
              </w:rPr>
              <w:t>Position Title</w:t>
            </w:r>
          </w:p>
        </w:tc>
        <w:tc>
          <w:tcPr>
            <w:tcW w:w="8334" w:type="dxa"/>
            <w:shd w:val="clear" w:color="auto" w:fill="808080" w:themeFill="background1" w:themeFillShade="80"/>
          </w:tcPr>
          <w:p w14:paraId="3F4E017C" w14:textId="1F578197" w:rsidR="008D794E" w:rsidRPr="009318E1" w:rsidRDefault="00F71F05" w:rsidP="007B4987">
            <w:pPr>
              <w:spacing w:before="120" w:after="120"/>
              <w:rPr>
                <w:b/>
                <w:bCs/>
                <w:color w:val="FFFFFF" w:themeColor="background1"/>
                <w:sz w:val="28"/>
                <w:szCs w:val="28"/>
              </w:rPr>
            </w:pPr>
            <w:r>
              <w:rPr>
                <w:b/>
                <w:bCs/>
                <w:color w:val="FFFFFF" w:themeColor="background1"/>
                <w:sz w:val="28"/>
                <w:szCs w:val="28"/>
              </w:rPr>
              <w:t>Administrat</w:t>
            </w:r>
            <w:r w:rsidR="00641EA8">
              <w:rPr>
                <w:b/>
                <w:bCs/>
                <w:color w:val="FFFFFF" w:themeColor="background1"/>
                <w:sz w:val="28"/>
                <w:szCs w:val="28"/>
              </w:rPr>
              <w:t>or</w:t>
            </w:r>
          </w:p>
        </w:tc>
      </w:tr>
      <w:tr w:rsidR="006A45F2" w14:paraId="4166B4E5" w14:textId="77777777" w:rsidTr="00A75EF8">
        <w:trPr>
          <w:trHeight w:val="663"/>
        </w:trPr>
        <w:tc>
          <w:tcPr>
            <w:tcW w:w="2127" w:type="dxa"/>
            <w:shd w:val="clear" w:color="auto" w:fill="D9D9D9" w:themeFill="background1" w:themeFillShade="D9"/>
          </w:tcPr>
          <w:p w14:paraId="1CD01786" w14:textId="62864A2F" w:rsidR="006A45F2" w:rsidRPr="002B6EDA" w:rsidRDefault="006A45F2" w:rsidP="006A45F2">
            <w:pPr>
              <w:spacing w:before="120"/>
              <w:rPr>
                <w:b/>
                <w:bCs/>
              </w:rPr>
            </w:pPr>
            <w:r w:rsidRPr="002B6EDA">
              <w:rPr>
                <w:b/>
                <w:bCs/>
              </w:rPr>
              <w:t>Service</w:t>
            </w:r>
          </w:p>
        </w:tc>
        <w:tc>
          <w:tcPr>
            <w:tcW w:w="8334" w:type="dxa"/>
          </w:tcPr>
          <w:p w14:paraId="7623404D" w14:textId="4B077FA8" w:rsidR="006A45F2" w:rsidRPr="00D82350" w:rsidRDefault="00EB7457" w:rsidP="006A45F2">
            <w:pPr>
              <w:spacing w:before="120" w:afterLines="120" w:after="288"/>
              <w:rPr>
                <w:lang w:val="mi-NZ"/>
              </w:rPr>
            </w:pPr>
            <w:r>
              <w:t xml:space="preserve">Waiapu Kids </w:t>
            </w:r>
            <w:r w:rsidR="00D82350">
              <w:t xml:space="preserve">Te Hapara </w:t>
            </w:r>
            <w:proofErr w:type="spellStart"/>
            <w:r w:rsidR="00D82350">
              <w:t>Wh</w:t>
            </w:r>
            <w:proofErr w:type="spellEnd"/>
            <w:r w:rsidR="00D82350">
              <w:rPr>
                <w:lang w:val="mi-NZ"/>
              </w:rPr>
              <w:t>ānau Aroha</w:t>
            </w:r>
          </w:p>
        </w:tc>
      </w:tr>
      <w:tr w:rsidR="006F5C9E" w14:paraId="780A3338" w14:textId="77777777" w:rsidTr="00A75EF8">
        <w:trPr>
          <w:trHeight w:val="663"/>
        </w:trPr>
        <w:tc>
          <w:tcPr>
            <w:tcW w:w="2127" w:type="dxa"/>
            <w:shd w:val="clear" w:color="auto" w:fill="D9D9D9" w:themeFill="background1" w:themeFillShade="D9"/>
          </w:tcPr>
          <w:p w14:paraId="61CD0015" w14:textId="7D3012D0" w:rsidR="006F5C9E" w:rsidRPr="002B6EDA" w:rsidRDefault="006F5C9E" w:rsidP="006F5C9E">
            <w:pPr>
              <w:spacing w:before="120"/>
              <w:rPr>
                <w:b/>
                <w:bCs/>
              </w:rPr>
            </w:pPr>
            <w:r w:rsidRPr="002B6EDA">
              <w:rPr>
                <w:b/>
                <w:bCs/>
              </w:rPr>
              <w:t>Location</w:t>
            </w:r>
          </w:p>
        </w:tc>
        <w:tc>
          <w:tcPr>
            <w:tcW w:w="8334" w:type="dxa"/>
          </w:tcPr>
          <w:p w14:paraId="108922D6" w14:textId="46A5D0FF" w:rsidR="006F5C9E" w:rsidRPr="008D794E" w:rsidRDefault="00D82350" w:rsidP="006F5C9E">
            <w:pPr>
              <w:spacing w:before="120" w:afterLines="120" w:after="288"/>
            </w:pPr>
            <w:r>
              <w:t>Gisborne</w:t>
            </w:r>
          </w:p>
        </w:tc>
      </w:tr>
      <w:tr w:rsidR="008D794E" w14:paraId="5018F0DC" w14:textId="77777777" w:rsidTr="00A75EF8">
        <w:trPr>
          <w:trHeight w:val="663"/>
        </w:trPr>
        <w:tc>
          <w:tcPr>
            <w:tcW w:w="2127" w:type="dxa"/>
            <w:shd w:val="clear" w:color="auto" w:fill="D9D9D9" w:themeFill="background1" w:themeFillShade="D9"/>
          </w:tcPr>
          <w:p w14:paraId="697AA464" w14:textId="7CC06DE2" w:rsidR="008D794E" w:rsidRPr="002B6EDA" w:rsidRDefault="008D794E" w:rsidP="008D794E">
            <w:pPr>
              <w:spacing w:before="120"/>
              <w:rPr>
                <w:b/>
                <w:bCs/>
              </w:rPr>
            </w:pPr>
            <w:r w:rsidRPr="002B6EDA">
              <w:rPr>
                <w:b/>
                <w:bCs/>
              </w:rPr>
              <w:t>Reporting to</w:t>
            </w:r>
          </w:p>
        </w:tc>
        <w:tc>
          <w:tcPr>
            <w:tcW w:w="8334" w:type="dxa"/>
          </w:tcPr>
          <w:p w14:paraId="21017602" w14:textId="6D7BA30C" w:rsidR="00D41AAA" w:rsidRPr="008D794E" w:rsidRDefault="00C24F87" w:rsidP="00D41AAA">
            <w:pPr>
              <w:spacing w:before="120"/>
            </w:pPr>
            <w:r>
              <w:t xml:space="preserve">ECE </w:t>
            </w:r>
            <w:r w:rsidR="00E70EA2">
              <w:t>Centre</w:t>
            </w:r>
            <w:r w:rsidR="00F71F05">
              <w:t xml:space="preserve"> Manager</w:t>
            </w:r>
          </w:p>
        </w:tc>
      </w:tr>
      <w:tr w:rsidR="008D794E" w14:paraId="23D0E9E6" w14:textId="77777777" w:rsidTr="00A75EF8">
        <w:trPr>
          <w:trHeight w:val="663"/>
        </w:trPr>
        <w:tc>
          <w:tcPr>
            <w:tcW w:w="2127" w:type="dxa"/>
            <w:shd w:val="clear" w:color="auto" w:fill="D9D9D9" w:themeFill="background1" w:themeFillShade="D9"/>
          </w:tcPr>
          <w:p w14:paraId="2E268AB9" w14:textId="5C9A38C9" w:rsidR="008D794E" w:rsidRPr="002B6EDA" w:rsidRDefault="008D794E" w:rsidP="008D794E">
            <w:pPr>
              <w:spacing w:before="120"/>
              <w:rPr>
                <w:b/>
                <w:bCs/>
              </w:rPr>
            </w:pPr>
            <w:r w:rsidRPr="002B6EDA">
              <w:rPr>
                <w:b/>
                <w:bCs/>
              </w:rPr>
              <w:t>Direct Reports</w:t>
            </w:r>
          </w:p>
        </w:tc>
        <w:tc>
          <w:tcPr>
            <w:tcW w:w="8334" w:type="dxa"/>
          </w:tcPr>
          <w:p w14:paraId="1519B907" w14:textId="77777777" w:rsidR="00583F1D" w:rsidRDefault="00C446B9" w:rsidP="00583F1D">
            <w:pPr>
              <w:spacing w:before="120"/>
            </w:pPr>
            <w:r w:rsidRPr="00F71F05">
              <w:t>N</w:t>
            </w:r>
            <w:r w:rsidR="00583F1D" w:rsidRPr="00F71F05">
              <w:t>o direct reports.</w:t>
            </w:r>
            <w:r w:rsidR="00583F1D">
              <w:t xml:space="preserve">  </w:t>
            </w:r>
          </w:p>
          <w:p w14:paraId="17A4AEC1" w14:textId="755AEAD3" w:rsidR="008D794E" w:rsidRPr="008D794E" w:rsidRDefault="008D794E" w:rsidP="00583F1D">
            <w:pPr>
              <w:spacing w:before="120"/>
            </w:pPr>
          </w:p>
        </w:tc>
      </w:tr>
      <w:tr w:rsidR="00A75EF8" w14:paraId="08FB24F3" w14:textId="77777777" w:rsidTr="00A75EF8">
        <w:tc>
          <w:tcPr>
            <w:tcW w:w="2127" w:type="dxa"/>
            <w:shd w:val="clear" w:color="auto" w:fill="D9D9D9" w:themeFill="background1" w:themeFillShade="D9"/>
          </w:tcPr>
          <w:p w14:paraId="20F23EC1" w14:textId="77777777" w:rsidR="00A75EF8" w:rsidRPr="002B6EDA" w:rsidRDefault="00A75EF8" w:rsidP="00B82A0F">
            <w:pPr>
              <w:spacing w:before="120"/>
              <w:rPr>
                <w:b/>
                <w:bCs/>
              </w:rPr>
            </w:pPr>
            <w:r w:rsidRPr="002B6EDA">
              <w:rPr>
                <w:b/>
                <w:bCs/>
              </w:rPr>
              <w:t>The Organisation</w:t>
            </w:r>
          </w:p>
        </w:tc>
        <w:tc>
          <w:tcPr>
            <w:tcW w:w="8334" w:type="dxa"/>
          </w:tcPr>
          <w:p w14:paraId="085E3FF8" w14:textId="77777777" w:rsidR="00A75EF8" w:rsidRDefault="00A75EF8" w:rsidP="00B82A0F">
            <w:pPr>
              <w:spacing w:before="120" w:afterLines="120" w:after="288"/>
            </w:pPr>
            <w:r w:rsidRPr="0038465B">
              <w:t xml:space="preserve">Anglican Care Waiapu (ACW) is the social services arm of the Anglican Diocese of Waiapu. We have services in Bay of Plenty, </w:t>
            </w:r>
            <w:proofErr w:type="spellStart"/>
            <w:r w:rsidRPr="0038465B">
              <w:t>Tairāwhiti</w:t>
            </w:r>
            <w:proofErr w:type="spellEnd"/>
            <w:r w:rsidRPr="0038465B">
              <w:t>, Hawke’s Bay</w:t>
            </w:r>
            <w:r>
              <w:t xml:space="preserve"> and </w:t>
            </w:r>
            <w:proofErr w:type="spellStart"/>
            <w:r>
              <w:t>Tararua</w:t>
            </w:r>
            <w:proofErr w:type="spellEnd"/>
            <w:r w:rsidRPr="0038465B">
              <w:t xml:space="preserve">. We support </w:t>
            </w:r>
            <w:proofErr w:type="spellStart"/>
            <w:r w:rsidRPr="0038465B">
              <w:t>tamariki</w:t>
            </w:r>
            <w:proofErr w:type="spellEnd"/>
            <w:r w:rsidRPr="0038465B">
              <w:t>, whānau, and communities with our family</w:t>
            </w:r>
            <w:r>
              <w:t xml:space="preserve"> and community</w:t>
            </w:r>
            <w:r w:rsidRPr="0038465B">
              <w:t xml:space="preserve"> services, early childhood education centres, </w:t>
            </w:r>
            <w:r>
              <w:t xml:space="preserve">Whānau Aroha centres, </w:t>
            </w:r>
            <w:r w:rsidRPr="0038465B">
              <w:t>grief counselling services</w:t>
            </w:r>
            <w:r>
              <w:t xml:space="preserve"> and</w:t>
            </w:r>
            <w:r w:rsidRPr="0038465B">
              <w:t xml:space="preserve"> older people’s programmes</w:t>
            </w:r>
            <w:r>
              <w:t>.</w:t>
            </w:r>
          </w:p>
          <w:p w14:paraId="22C8B602" w14:textId="77777777" w:rsidR="00A75EF8" w:rsidRDefault="00A75EF8" w:rsidP="00B82A0F">
            <w:pPr>
              <w:spacing w:before="120" w:after="120"/>
              <w:jc w:val="both"/>
            </w:pPr>
            <w:r>
              <w:t>Waiapu Kids Early Childhood Services provide quality early childhood education and care reflecting the service philosophy and organisational</w:t>
            </w:r>
            <w:r>
              <w:rPr>
                <w:lang w:val="en-GB"/>
              </w:rPr>
              <w:t xml:space="preserve"> </w:t>
            </w:r>
            <w:proofErr w:type="spellStart"/>
            <w:r>
              <w:rPr>
                <w:lang w:val="en-GB"/>
              </w:rPr>
              <w:t>kaupapa</w:t>
            </w:r>
            <w:proofErr w:type="spellEnd"/>
            <w:r>
              <w:rPr>
                <w:lang w:val="en-GB"/>
              </w:rPr>
              <w:t xml:space="preserve"> and values</w:t>
            </w:r>
            <w:r>
              <w:t xml:space="preserve">. </w:t>
            </w:r>
          </w:p>
        </w:tc>
      </w:tr>
      <w:tr w:rsidR="00A75EF8" w14:paraId="4750A0BA" w14:textId="77777777" w:rsidTr="00A75EF8">
        <w:tc>
          <w:tcPr>
            <w:tcW w:w="2127" w:type="dxa"/>
            <w:shd w:val="clear" w:color="auto" w:fill="D9D9D9" w:themeFill="background1" w:themeFillShade="D9"/>
          </w:tcPr>
          <w:p w14:paraId="25C536ED" w14:textId="77777777" w:rsidR="00A75EF8" w:rsidRPr="002B6EDA" w:rsidRDefault="00A75EF8" w:rsidP="00B82A0F">
            <w:pPr>
              <w:spacing w:before="120"/>
              <w:rPr>
                <w:b/>
                <w:bCs/>
              </w:rPr>
            </w:pPr>
            <w:r w:rsidRPr="002B6EDA">
              <w:rPr>
                <w:b/>
                <w:bCs/>
              </w:rPr>
              <w:t>Our Vision</w:t>
            </w:r>
          </w:p>
        </w:tc>
        <w:tc>
          <w:tcPr>
            <w:tcW w:w="8334" w:type="dxa"/>
          </w:tcPr>
          <w:p w14:paraId="19D8E1DD" w14:textId="77777777" w:rsidR="00A75EF8" w:rsidRDefault="00A75EF8" w:rsidP="00B82A0F">
            <w:pPr>
              <w:spacing w:before="120" w:afterLines="120" w:after="288"/>
            </w:pPr>
            <w:r>
              <w:t xml:space="preserve">Te </w:t>
            </w:r>
            <w:proofErr w:type="spellStart"/>
            <w:r>
              <w:t>Oranga</w:t>
            </w:r>
            <w:proofErr w:type="spellEnd"/>
            <w:r>
              <w:t xml:space="preserve"> Ake – Flourishing Together.</w:t>
            </w:r>
          </w:p>
          <w:p w14:paraId="305DA4DE" w14:textId="77777777" w:rsidR="00A75EF8" w:rsidRDefault="00A75EF8" w:rsidP="00B82A0F">
            <w:pPr>
              <w:spacing w:before="120" w:afterLines="120" w:after="288"/>
            </w:pPr>
            <w:r>
              <w:t xml:space="preserve">Our vision reflects our deep belief that true wellbeing is nurtured through strong relationships, shared purpose, and joyful connection. Whether through early childhood education, family and community services, support for older people or grief programmes, we walk alongside our communities to foster resilience, equity and hope. </w:t>
            </w:r>
          </w:p>
          <w:p w14:paraId="138A9A5D" w14:textId="77777777" w:rsidR="00A75EF8" w:rsidRDefault="00A75EF8" w:rsidP="00B82A0F">
            <w:pPr>
              <w:spacing w:before="120" w:afterLines="120" w:after="288"/>
            </w:pPr>
            <w:r>
              <w:t xml:space="preserve">Together, we are growing a future where Aroha (love), Rongo (peace) and Hari (joy) are lived values – woven into every interaction, every service and every story. </w:t>
            </w:r>
          </w:p>
        </w:tc>
      </w:tr>
      <w:tr w:rsidR="00A75EF8" w14:paraId="4D329698" w14:textId="77777777" w:rsidTr="00A75EF8">
        <w:trPr>
          <w:trHeight w:val="544"/>
        </w:trPr>
        <w:tc>
          <w:tcPr>
            <w:tcW w:w="2127" w:type="dxa"/>
            <w:shd w:val="clear" w:color="auto" w:fill="D9D9D9" w:themeFill="background1" w:themeFillShade="D9"/>
          </w:tcPr>
          <w:p w14:paraId="7B32C939" w14:textId="77777777" w:rsidR="00A75EF8" w:rsidRPr="002B6EDA" w:rsidRDefault="00A75EF8" w:rsidP="00B82A0F">
            <w:pPr>
              <w:spacing w:before="120"/>
              <w:rPr>
                <w:b/>
                <w:bCs/>
              </w:rPr>
            </w:pPr>
            <w:r w:rsidRPr="002B6EDA">
              <w:rPr>
                <w:b/>
                <w:bCs/>
              </w:rPr>
              <w:t>Our Purpose</w:t>
            </w:r>
          </w:p>
        </w:tc>
        <w:tc>
          <w:tcPr>
            <w:tcW w:w="8334" w:type="dxa"/>
          </w:tcPr>
          <w:p w14:paraId="665E7EC0" w14:textId="77777777" w:rsidR="00A75EF8" w:rsidRPr="007A45A3" w:rsidRDefault="00A75EF8" w:rsidP="00B82A0F">
            <w:pPr>
              <w:spacing w:before="120" w:afterLines="120" w:after="288"/>
              <w:rPr>
                <w:lang w:val="pt-BR"/>
              </w:rPr>
            </w:pPr>
            <w:r w:rsidRPr="007A45A3">
              <w:rPr>
                <w:lang w:val="pt-BR"/>
              </w:rPr>
              <w:t xml:space="preserve">Growing Te Oranga Ake o te Iwi o te Ao. </w:t>
            </w:r>
          </w:p>
          <w:p w14:paraId="52316D15" w14:textId="77777777" w:rsidR="00A75EF8" w:rsidRDefault="00A75EF8" w:rsidP="00B82A0F">
            <w:pPr>
              <w:spacing w:before="120" w:afterLines="120" w:after="288"/>
            </w:pPr>
            <w:r>
              <w:t xml:space="preserve">To acknowledge, enhance, sustain and restore Te </w:t>
            </w:r>
            <w:proofErr w:type="spellStart"/>
            <w:r>
              <w:t>Oranga</w:t>
            </w:r>
            <w:proofErr w:type="spellEnd"/>
            <w:r>
              <w:t xml:space="preserve"> Ake o </w:t>
            </w:r>
            <w:proofErr w:type="spellStart"/>
            <w:r>
              <w:t>te</w:t>
            </w:r>
            <w:proofErr w:type="spellEnd"/>
            <w:r>
              <w:t xml:space="preserve"> Iwi o </w:t>
            </w:r>
            <w:proofErr w:type="spellStart"/>
            <w:r>
              <w:t>te</w:t>
            </w:r>
            <w:proofErr w:type="spellEnd"/>
            <w:r>
              <w:t xml:space="preserve"> Ao and the wellbeing of communities in the Diocese of Waiapu. </w:t>
            </w:r>
          </w:p>
        </w:tc>
      </w:tr>
      <w:tr w:rsidR="00A75EF8" w14:paraId="341497AE" w14:textId="77777777" w:rsidTr="00A75EF8">
        <w:tc>
          <w:tcPr>
            <w:tcW w:w="2127" w:type="dxa"/>
            <w:shd w:val="clear" w:color="auto" w:fill="D9D9D9" w:themeFill="background1" w:themeFillShade="D9"/>
          </w:tcPr>
          <w:p w14:paraId="28C82880" w14:textId="77777777" w:rsidR="00A75EF8" w:rsidRPr="002B6EDA" w:rsidRDefault="00A75EF8" w:rsidP="00B82A0F">
            <w:pPr>
              <w:spacing w:before="120"/>
              <w:rPr>
                <w:b/>
                <w:bCs/>
              </w:rPr>
            </w:pPr>
            <w:r w:rsidRPr="002B6EDA">
              <w:rPr>
                <w:b/>
                <w:bCs/>
              </w:rPr>
              <w:t>Values</w:t>
            </w:r>
          </w:p>
        </w:tc>
        <w:tc>
          <w:tcPr>
            <w:tcW w:w="8334" w:type="dxa"/>
          </w:tcPr>
          <w:p w14:paraId="21C683D4" w14:textId="77777777" w:rsidR="00A75EF8" w:rsidRPr="00324860" w:rsidRDefault="00A75EF8" w:rsidP="00B82A0F">
            <w:pPr>
              <w:spacing w:before="120" w:afterLines="120" w:after="288"/>
            </w:pPr>
            <w:r w:rsidRPr="00324860">
              <w:t>The values that drive our organisational culture and behaviour: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26"/>
              <w:gridCol w:w="5818"/>
            </w:tblGrid>
            <w:tr w:rsidR="00A75EF8" w:rsidRPr="00CA193A" w14:paraId="04BEB371" w14:textId="77777777" w:rsidTr="00B82A0F">
              <w:trPr>
                <w:trHeight w:val="571"/>
              </w:trPr>
              <w:tc>
                <w:tcPr>
                  <w:tcW w:w="2026" w:type="dxa"/>
                  <w:tcBorders>
                    <w:bottom w:val="single" w:sz="4" w:space="0" w:color="auto"/>
                    <w:right w:val="nil"/>
                  </w:tcBorders>
                </w:tcPr>
                <w:p w14:paraId="57BC20E0" w14:textId="77777777" w:rsidR="00A75EF8" w:rsidRPr="00CA193A" w:rsidRDefault="00A75EF8" w:rsidP="00B82A0F">
                  <w:pPr>
                    <w:pStyle w:val="BodyText"/>
                    <w:kinsoku w:val="0"/>
                    <w:overflowPunct w:val="0"/>
                    <w:spacing w:line="277" w:lineRule="auto"/>
                    <w:ind w:left="0" w:right="286"/>
                    <w:rPr>
                      <w:rFonts w:asciiTheme="minorHAnsi" w:hAnsiTheme="minorHAnsi" w:cstheme="minorHAnsi"/>
                      <w:b/>
                      <w:sz w:val="22"/>
                      <w:szCs w:val="22"/>
                    </w:rPr>
                  </w:pPr>
                  <w:r>
                    <w:rPr>
                      <w:rFonts w:asciiTheme="minorHAnsi" w:hAnsiTheme="minorHAnsi" w:cstheme="minorHAnsi"/>
                      <w:b/>
                      <w:sz w:val="22"/>
                      <w:szCs w:val="22"/>
                    </w:rPr>
                    <w:t>Aroha (Love)</w:t>
                  </w:r>
                </w:p>
              </w:tc>
              <w:tc>
                <w:tcPr>
                  <w:tcW w:w="5818" w:type="dxa"/>
                  <w:tcBorders>
                    <w:left w:val="nil"/>
                    <w:bottom w:val="single" w:sz="4" w:space="0" w:color="auto"/>
                  </w:tcBorders>
                </w:tcPr>
                <w:p w14:paraId="67460871" w14:textId="77777777" w:rsidR="00A75EF8" w:rsidRPr="00CA193A" w:rsidRDefault="00A75EF8" w:rsidP="00B82A0F">
                  <w:pPr>
                    <w:pStyle w:val="BodyText"/>
                    <w:kinsoku w:val="0"/>
                    <w:overflowPunct w:val="0"/>
                    <w:spacing w:line="277" w:lineRule="auto"/>
                    <w:ind w:left="0" w:right="286"/>
                    <w:rPr>
                      <w:rFonts w:asciiTheme="minorHAnsi" w:hAnsiTheme="minorHAnsi" w:cstheme="minorHAnsi"/>
                      <w:b/>
                      <w:sz w:val="22"/>
                      <w:szCs w:val="22"/>
                    </w:rPr>
                  </w:pPr>
                  <w:r>
                    <w:rPr>
                      <w:rFonts w:asciiTheme="minorHAnsi" w:hAnsiTheme="minorHAnsi" w:cstheme="minorHAnsi"/>
                      <w:sz w:val="22"/>
                      <w:szCs w:val="22"/>
                    </w:rPr>
                    <w:t>A life grounded in love.</w:t>
                  </w:r>
                </w:p>
              </w:tc>
            </w:tr>
            <w:tr w:rsidR="00A75EF8" w:rsidRPr="00CA193A" w14:paraId="542776F2" w14:textId="77777777" w:rsidTr="00B82A0F">
              <w:trPr>
                <w:trHeight w:val="551"/>
              </w:trPr>
              <w:tc>
                <w:tcPr>
                  <w:tcW w:w="2026" w:type="dxa"/>
                  <w:tcBorders>
                    <w:top w:val="single" w:sz="4" w:space="0" w:color="auto"/>
                    <w:bottom w:val="single" w:sz="4" w:space="0" w:color="auto"/>
                    <w:right w:val="nil"/>
                  </w:tcBorders>
                </w:tcPr>
                <w:p w14:paraId="22F6A81B" w14:textId="77777777" w:rsidR="00A75EF8" w:rsidRPr="00CA193A" w:rsidRDefault="00A75EF8" w:rsidP="00B82A0F">
                  <w:pPr>
                    <w:pStyle w:val="BodyText"/>
                    <w:kinsoku w:val="0"/>
                    <w:overflowPunct w:val="0"/>
                    <w:spacing w:line="277" w:lineRule="auto"/>
                    <w:ind w:left="0" w:right="286"/>
                    <w:rPr>
                      <w:rFonts w:asciiTheme="minorHAnsi" w:hAnsiTheme="minorHAnsi" w:cstheme="minorHAnsi"/>
                      <w:b/>
                      <w:sz w:val="22"/>
                      <w:szCs w:val="22"/>
                    </w:rPr>
                  </w:pPr>
                  <w:r>
                    <w:rPr>
                      <w:rFonts w:asciiTheme="minorHAnsi" w:hAnsiTheme="minorHAnsi" w:cstheme="minorHAnsi"/>
                      <w:b/>
                      <w:sz w:val="22"/>
                      <w:szCs w:val="22"/>
                    </w:rPr>
                    <w:t>Rongo (Peace)</w:t>
                  </w:r>
                </w:p>
              </w:tc>
              <w:tc>
                <w:tcPr>
                  <w:tcW w:w="5818" w:type="dxa"/>
                  <w:tcBorders>
                    <w:top w:val="single" w:sz="4" w:space="0" w:color="auto"/>
                    <w:left w:val="nil"/>
                    <w:bottom w:val="single" w:sz="4" w:space="0" w:color="auto"/>
                  </w:tcBorders>
                </w:tcPr>
                <w:p w14:paraId="6B9BD42B" w14:textId="77777777" w:rsidR="00A75EF8" w:rsidRPr="00CA193A" w:rsidRDefault="00A75EF8" w:rsidP="00B82A0F">
                  <w:pPr>
                    <w:pStyle w:val="BodyText"/>
                    <w:kinsoku w:val="0"/>
                    <w:overflowPunct w:val="0"/>
                    <w:spacing w:line="277" w:lineRule="auto"/>
                    <w:ind w:left="0" w:right="286"/>
                    <w:rPr>
                      <w:rFonts w:asciiTheme="minorHAnsi" w:hAnsiTheme="minorHAnsi" w:cstheme="minorHAnsi"/>
                      <w:sz w:val="22"/>
                      <w:szCs w:val="22"/>
                    </w:rPr>
                  </w:pPr>
                  <w:r>
                    <w:rPr>
                      <w:rFonts w:asciiTheme="minorHAnsi" w:hAnsiTheme="minorHAnsi" w:cstheme="minorHAnsi"/>
                      <w:sz w:val="22"/>
                      <w:szCs w:val="22"/>
                    </w:rPr>
                    <w:t xml:space="preserve">A life lived in peaceful </w:t>
                  </w:r>
                  <w:proofErr w:type="gramStart"/>
                  <w:r>
                    <w:rPr>
                      <w:rFonts w:asciiTheme="minorHAnsi" w:hAnsiTheme="minorHAnsi" w:cstheme="minorHAnsi"/>
                      <w:sz w:val="22"/>
                      <w:szCs w:val="22"/>
                    </w:rPr>
                    <w:t>relationship</w:t>
                  </w:r>
                  <w:proofErr w:type="gramEnd"/>
                  <w:r>
                    <w:rPr>
                      <w:rFonts w:asciiTheme="minorHAnsi" w:hAnsiTheme="minorHAnsi" w:cstheme="minorHAnsi"/>
                      <w:sz w:val="22"/>
                      <w:szCs w:val="22"/>
                    </w:rPr>
                    <w:t xml:space="preserve">. </w:t>
                  </w:r>
                </w:p>
              </w:tc>
            </w:tr>
            <w:tr w:rsidR="00A75EF8" w:rsidRPr="00CA193A" w14:paraId="5DEDE78B" w14:textId="77777777" w:rsidTr="00B82A0F">
              <w:trPr>
                <w:trHeight w:val="559"/>
              </w:trPr>
              <w:tc>
                <w:tcPr>
                  <w:tcW w:w="2026" w:type="dxa"/>
                  <w:tcBorders>
                    <w:top w:val="single" w:sz="4" w:space="0" w:color="auto"/>
                    <w:bottom w:val="single" w:sz="4" w:space="0" w:color="auto"/>
                    <w:right w:val="nil"/>
                  </w:tcBorders>
                </w:tcPr>
                <w:p w14:paraId="090B0F8A" w14:textId="77777777" w:rsidR="00A75EF8" w:rsidRPr="00CA193A" w:rsidRDefault="00A75EF8" w:rsidP="00B82A0F">
                  <w:pPr>
                    <w:pStyle w:val="BodyText"/>
                    <w:kinsoku w:val="0"/>
                    <w:overflowPunct w:val="0"/>
                    <w:spacing w:line="277" w:lineRule="auto"/>
                    <w:ind w:left="0" w:right="286"/>
                    <w:rPr>
                      <w:rFonts w:asciiTheme="minorHAnsi" w:hAnsiTheme="minorHAnsi" w:cstheme="minorHAnsi"/>
                      <w:b/>
                      <w:sz w:val="22"/>
                      <w:szCs w:val="22"/>
                    </w:rPr>
                  </w:pPr>
                  <w:r>
                    <w:rPr>
                      <w:rFonts w:asciiTheme="minorHAnsi" w:hAnsiTheme="minorHAnsi" w:cstheme="minorHAnsi"/>
                      <w:b/>
                      <w:sz w:val="22"/>
                      <w:szCs w:val="22"/>
                    </w:rPr>
                    <w:t>Hari (Joy)</w:t>
                  </w:r>
                </w:p>
              </w:tc>
              <w:tc>
                <w:tcPr>
                  <w:tcW w:w="5818" w:type="dxa"/>
                  <w:tcBorders>
                    <w:top w:val="single" w:sz="4" w:space="0" w:color="auto"/>
                    <w:left w:val="nil"/>
                    <w:bottom w:val="single" w:sz="4" w:space="0" w:color="auto"/>
                  </w:tcBorders>
                </w:tcPr>
                <w:p w14:paraId="085FCAA6" w14:textId="77777777" w:rsidR="00A75EF8" w:rsidRPr="00CA193A" w:rsidRDefault="00A75EF8" w:rsidP="00B82A0F">
                  <w:pPr>
                    <w:pStyle w:val="BodyText"/>
                    <w:kinsoku w:val="0"/>
                    <w:overflowPunct w:val="0"/>
                    <w:spacing w:line="277" w:lineRule="auto"/>
                    <w:ind w:left="0" w:right="286"/>
                    <w:rPr>
                      <w:rFonts w:asciiTheme="minorHAnsi" w:hAnsiTheme="minorHAnsi" w:cstheme="minorHAnsi"/>
                      <w:sz w:val="22"/>
                      <w:szCs w:val="22"/>
                    </w:rPr>
                  </w:pPr>
                  <w:r>
                    <w:rPr>
                      <w:rFonts w:asciiTheme="minorHAnsi" w:hAnsiTheme="minorHAnsi" w:cstheme="minorHAnsi"/>
                      <w:sz w:val="22"/>
                      <w:szCs w:val="22"/>
                    </w:rPr>
                    <w:t xml:space="preserve">A life lived with joy seeking to fulfil potential. </w:t>
                  </w:r>
                </w:p>
              </w:tc>
            </w:tr>
          </w:tbl>
          <w:p w14:paraId="0AD8A3E7" w14:textId="77777777" w:rsidR="00A75EF8" w:rsidRDefault="00A75EF8" w:rsidP="00B82A0F">
            <w:pPr>
              <w:pStyle w:val="BodyText"/>
              <w:kinsoku w:val="0"/>
              <w:overflowPunct w:val="0"/>
              <w:spacing w:line="277" w:lineRule="auto"/>
              <w:ind w:left="0" w:right="286"/>
              <w:rPr>
                <w:rFonts w:asciiTheme="minorHAnsi" w:hAnsiTheme="minorHAnsi"/>
                <w:sz w:val="22"/>
                <w:szCs w:val="22"/>
              </w:rPr>
            </w:pPr>
          </w:p>
        </w:tc>
      </w:tr>
    </w:tbl>
    <w:p w14:paraId="3DABE212" w14:textId="77777777" w:rsidR="009318E1" w:rsidRDefault="009318E1">
      <w:r>
        <w:br w:type="page"/>
      </w:r>
    </w:p>
    <w:tbl>
      <w:tblPr>
        <w:tblStyle w:val="TableGrid"/>
        <w:tblW w:w="0" w:type="auto"/>
        <w:tblLook w:val="04A0" w:firstRow="1" w:lastRow="0" w:firstColumn="1" w:lastColumn="0" w:noHBand="0" w:noVBand="1"/>
      </w:tblPr>
      <w:tblGrid>
        <w:gridCol w:w="2122"/>
        <w:gridCol w:w="8334"/>
      </w:tblGrid>
      <w:tr w:rsidR="009318E1" w14:paraId="3747FA95" w14:textId="77777777" w:rsidTr="009318E1">
        <w:tc>
          <w:tcPr>
            <w:tcW w:w="2122" w:type="dxa"/>
            <w:shd w:val="clear" w:color="auto" w:fill="808080" w:themeFill="background1" w:themeFillShade="80"/>
          </w:tcPr>
          <w:p w14:paraId="1230820E" w14:textId="77777777" w:rsidR="009318E1" w:rsidRPr="009318E1" w:rsidRDefault="009318E1" w:rsidP="009318E1">
            <w:pPr>
              <w:spacing w:before="120"/>
              <w:rPr>
                <w:rFonts w:cstheme="minorHAnsi"/>
              </w:rPr>
            </w:pPr>
            <w:r w:rsidRPr="009318E1">
              <w:rPr>
                <w:rFonts w:cstheme="minorHAnsi"/>
                <w:b/>
                <w:bCs/>
                <w:color w:val="FFFFFF" w:themeColor="background1"/>
                <w:sz w:val="28"/>
                <w:szCs w:val="28"/>
              </w:rPr>
              <w:lastRenderedPageBreak/>
              <w:t>Position Title</w:t>
            </w:r>
          </w:p>
        </w:tc>
        <w:tc>
          <w:tcPr>
            <w:tcW w:w="8334" w:type="dxa"/>
            <w:shd w:val="clear" w:color="auto" w:fill="808080" w:themeFill="background1" w:themeFillShade="80"/>
          </w:tcPr>
          <w:p w14:paraId="69FA02BD" w14:textId="64F2DAA0" w:rsidR="009318E1" w:rsidRPr="009318E1" w:rsidRDefault="00F71F05" w:rsidP="009318E1">
            <w:pPr>
              <w:pStyle w:val="BodyText"/>
              <w:kinsoku w:val="0"/>
              <w:overflowPunct w:val="0"/>
              <w:spacing w:before="120" w:after="120"/>
              <w:ind w:left="142" w:right="284"/>
              <w:rPr>
                <w:rFonts w:asciiTheme="minorHAnsi" w:hAnsiTheme="minorHAnsi" w:cstheme="minorHAnsi"/>
                <w:sz w:val="22"/>
                <w:szCs w:val="22"/>
              </w:rPr>
            </w:pPr>
            <w:r>
              <w:rPr>
                <w:rFonts w:asciiTheme="minorHAnsi" w:hAnsiTheme="minorHAnsi" w:cstheme="minorHAnsi"/>
                <w:b/>
                <w:bCs/>
                <w:color w:val="FFFFFF" w:themeColor="background1"/>
                <w:sz w:val="28"/>
                <w:szCs w:val="28"/>
              </w:rPr>
              <w:t>Administrat</w:t>
            </w:r>
            <w:r w:rsidR="00641EA8">
              <w:rPr>
                <w:rFonts w:asciiTheme="minorHAnsi" w:hAnsiTheme="minorHAnsi" w:cstheme="minorHAnsi"/>
                <w:b/>
                <w:bCs/>
                <w:color w:val="FFFFFF" w:themeColor="background1"/>
                <w:sz w:val="28"/>
                <w:szCs w:val="28"/>
              </w:rPr>
              <w:t>or</w:t>
            </w:r>
          </w:p>
        </w:tc>
      </w:tr>
      <w:tr w:rsidR="008D794E" w14:paraId="7F7C3827" w14:textId="77777777" w:rsidTr="009318E1">
        <w:tc>
          <w:tcPr>
            <w:tcW w:w="2122" w:type="dxa"/>
            <w:shd w:val="clear" w:color="auto" w:fill="D9D9D9" w:themeFill="background1" w:themeFillShade="D9"/>
          </w:tcPr>
          <w:p w14:paraId="70DA5582" w14:textId="7493818F" w:rsidR="008D794E" w:rsidRPr="002B6EDA" w:rsidRDefault="00B40674" w:rsidP="008D794E">
            <w:pPr>
              <w:spacing w:before="120"/>
              <w:rPr>
                <w:b/>
                <w:bCs/>
              </w:rPr>
            </w:pPr>
            <w:r>
              <w:rPr>
                <w:rFonts w:ascii="Calibri" w:hAnsi="Calibri"/>
              </w:rPr>
              <w:br w:type="page"/>
            </w:r>
            <w:r w:rsidR="00451E96" w:rsidRPr="002B6EDA">
              <w:rPr>
                <w:b/>
                <w:bCs/>
              </w:rPr>
              <w:t>Position Summary</w:t>
            </w:r>
          </w:p>
        </w:tc>
        <w:tc>
          <w:tcPr>
            <w:tcW w:w="8334" w:type="dxa"/>
          </w:tcPr>
          <w:p w14:paraId="3B864371" w14:textId="3B2AFF4B" w:rsidR="00583F1D" w:rsidRDefault="007A45A3" w:rsidP="00A75EF8">
            <w:r w:rsidRPr="007A45A3">
              <w:t>The Administrator provides high</w:t>
            </w:r>
            <w:r w:rsidRPr="007A45A3">
              <w:noBreakHyphen/>
              <w:t xml:space="preserve">quality administrative, enrolment, and operational support that enables our early childhood centres to run smoothly and deliver excellent outcomes for </w:t>
            </w:r>
            <w:proofErr w:type="spellStart"/>
            <w:r w:rsidRPr="007A45A3">
              <w:t>tamariki</w:t>
            </w:r>
            <w:proofErr w:type="spellEnd"/>
            <w:r w:rsidRPr="007A45A3">
              <w:t xml:space="preserve"> and whānau. This role </w:t>
            </w:r>
            <w:r w:rsidR="00323F77">
              <w:t xml:space="preserve">supports the Centre Manager and wider team, maintains </w:t>
            </w:r>
            <w:r w:rsidRPr="007A45A3">
              <w:t xml:space="preserve">the integrity of systems, </w:t>
            </w:r>
            <w:r w:rsidR="00323F77">
              <w:t>supports</w:t>
            </w:r>
            <w:r w:rsidRPr="007A45A3">
              <w:t xml:space="preserve"> regulatory compliance, and contributes to a welcoming, culturally grounded centre environment.</w:t>
            </w:r>
          </w:p>
          <w:p w14:paraId="030F5D55" w14:textId="37FAAA81" w:rsidR="004E20D2" w:rsidRPr="007A45A3" w:rsidRDefault="004E20D2" w:rsidP="00A75EF8">
            <w:r w:rsidRPr="004E20D2">
              <w:t xml:space="preserve">On occasion, the role may provide practical support alongside </w:t>
            </w:r>
            <w:proofErr w:type="spellStart"/>
            <w:r w:rsidRPr="004E20D2">
              <w:t>kaiako</w:t>
            </w:r>
            <w:proofErr w:type="spellEnd"/>
            <w:r w:rsidRPr="004E20D2">
              <w:t xml:space="preserve">, including time on the floor with </w:t>
            </w:r>
            <w:proofErr w:type="spellStart"/>
            <w:r w:rsidRPr="004E20D2">
              <w:t>tamariki</w:t>
            </w:r>
            <w:proofErr w:type="spellEnd"/>
            <w:r w:rsidR="00FC05D8">
              <w:t>.</w:t>
            </w:r>
          </w:p>
        </w:tc>
      </w:tr>
      <w:tr w:rsidR="009341D8" w14:paraId="7146D456" w14:textId="77777777" w:rsidTr="009318E1">
        <w:tc>
          <w:tcPr>
            <w:tcW w:w="2122" w:type="dxa"/>
            <w:shd w:val="clear" w:color="auto" w:fill="D9D9D9" w:themeFill="background1" w:themeFillShade="D9"/>
          </w:tcPr>
          <w:p w14:paraId="3926AC7F" w14:textId="1D7DE7AF" w:rsidR="009341D8" w:rsidRPr="002B6EDA" w:rsidRDefault="001302D8" w:rsidP="009341D8">
            <w:pPr>
              <w:spacing w:before="120"/>
              <w:rPr>
                <w:b/>
                <w:bCs/>
              </w:rPr>
            </w:pPr>
            <w:r>
              <w:rPr>
                <w:b/>
                <w:bCs/>
              </w:rPr>
              <w:t xml:space="preserve">Working </w:t>
            </w:r>
            <w:r w:rsidR="009341D8" w:rsidRPr="002B6EDA">
              <w:rPr>
                <w:b/>
                <w:bCs/>
              </w:rPr>
              <w:t>Re</w:t>
            </w:r>
            <w:r w:rsidR="009341D8">
              <w:rPr>
                <w:b/>
                <w:bCs/>
              </w:rPr>
              <w:t>lationships</w:t>
            </w:r>
          </w:p>
        </w:tc>
        <w:tc>
          <w:tcPr>
            <w:tcW w:w="8334" w:type="dxa"/>
          </w:tcPr>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41"/>
              <w:gridCol w:w="4377"/>
            </w:tblGrid>
            <w:tr w:rsidR="009341D8" w:rsidRPr="00CA193A" w14:paraId="544EFE03" w14:textId="77777777" w:rsidTr="00077BE7">
              <w:tc>
                <w:tcPr>
                  <w:tcW w:w="3862" w:type="dxa"/>
                  <w:tcBorders>
                    <w:top w:val="nil"/>
                    <w:bottom w:val="single" w:sz="4" w:space="0" w:color="auto"/>
                  </w:tcBorders>
                </w:tcPr>
                <w:p w14:paraId="68D5774F" w14:textId="77777777" w:rsidR="009341D8" w:rsidRPr="003029C4" w:rsidRDefault="009341D8" w:rsidP="009341D8">
                  <w:pPr>
                    <w:pStyle w:val="BodyText"/>
                    <w:kinsoku w:val="0"/>
                    <w:overflowPunct w:val="0"/>
                    <w:spacing w:line="277" w:lineRule="auto"/>
                    <w:ind w:left="0" w:right="286"/>
                    <w:rPr>
                      <w:rFonts w:asciiTheme="minorHAnsi" w:hAnsiTheme="minorHAnsi" w:cstheme="minorHAnsi"/>
                      <w:b/>
                      <w:bCs/>
                      <w:sz w:val="22"/>
                      <w:szCs w:val="22"/>
                    </w:rPr>
                  </w:pPr>
                  <w:r w:rsidRPr="003029C4">
                    <w:rPr>
                      <w:rFonts w:asciiTheme="minorHAnsi" w:hAnsiTheme="minorHAnsi" w:cstheme="minorHAnsi"/>
                      <w:b/>
                      <w:bCs/>
                      <w:sz w:val="22"/>
                      <w:szCs w:val="22"/>
                    </w:rPr>
                    <w:t>Internal</w:t>
                  </w:r>
                </w:p>
              </w:tc>
              <w:tc>
                <w:tcPr>
                  <w:tcW w:w="4540" w:type="dxa"/>
                  <w:tcBorders>
                    <w:top w:val="nil"/>
                    <w:bottom w:val="single" w:sz="4" w:space="0" w:color="auto"/>
                  </w:tcBorders>
                </w:tcPr>
                <w:p w14:paraId="604F1113" w14:textId="77777777" w:rsidR="009341D8" w:rsidRPr="00CA193A" w:rsidRDefault="009341D8" w:rsidP="009341D8">
                  <w:pPr>
                    <w:pStyle w:val="BodyText"/>
                    <w:kinsoku w:val="0"/>
                    <w:overflowPunct w:val="0"/>
                    <w:spacing w:line="277" w:lineRule="auto"/>
                    <w:ind w:left="0" w:right="286"/>
                    <w:rPr>
                      <w:rFonts w:asciiTheme="minorHAnsi" w:hAnsiTheme="minorHAnsi" w:cstheme="minorHAnsi"/>
                      <w:sz w:val="22"/>
                      <w:szCs w:val="22"/>
                    </w:rPr>
                  </w:pPr>
                  <w:r>
                    <w:rPr>
                      <w:rFonts w:asciiTheme="minorHAnsi" w:hAnsiTheme="minorHAnsi" w:cstheme="minorHAnsi"/>
                      <w:b/>
                      <w:sz w:val="22"/>
                      <w:szCs w:val="22"/>
                    </w:rPr>
                    <w:t>External</w:t>
                  </w:r>
                </w:p>
              </w:tc>
            </w:tr>
            <w:tr w:rsidR="009341D8" w:rsidRPr="00CA193A" w14:paraId="2FC8F3BE" w14:textId="77777777" w:rsidTr="00077BE7">
              <w:trPr>
                <w:trHeight w:val="930"/>
              </w:trPr>
              <w:tc>
                <w:tcPr>
                  <w:tcW w:w="3862" w:type="dxa"/>
                  <w:tcBorders>
                    <w:bottom w:val="single" w:sz="4" w:space="0" w:color="FFFFFF" w:themeColor="background1"/>
                    <w:right w:val="nil"/>
                  </w:tcBorders>
                </w:tcPr>
                <w:p w14:paraId="3384D0E7" w14:textId="122727A0" w:rsidR="00324860" w:rsidRPr="00E70EA2" w:rsidRDefault="00CA59C4" w:rsidP="00324860">
                  <w:pPr>
                    <w:rPr>
                      <w:lang w:val="mi-NZ"/>
                    </w:rPr>
                  </w:pPr>
                  <w:proofErr w:type="spellStart"/>
                  <w:r>
                    <w:t>Kaihaut</w:t>
                  </w:r>
                  <w:proofErr w:type="spellEnd"/>
                  <w:r>
                    <w:rPr>
                      <w:lang w:val="mi-NZ"/>
                    </w:rPr>
                    <w:t>ū</w:t>
                  </w:r>
                </w:p>
                <w:p w14:paraId="49BD4F41" w14:textId="594810B2" w:rsidR="00D552D9" w:rsidRPr="00F71F05" w:rsidRDefault="00D552D9" w:rsidP="00324860">
                  <w:r w:rsidRPr="00F71F05">
                    <w:t>Senior Leadership Team</w:t>
                  </w:r>
                </w:p>
                <w:p w14:paraId="467ED9C0" w14:textId="77777777" w:rsidR="00324860" w:rsidRPr="00F71F05" w:rsidRDefault="00324860" w:rsidP="00324860">
                  <w:r w:rsidRPr="00F71F05">
                    <w:t>Operational Management Team</w:t>
                  </w:r>
                </w:p>
                <w:p w14:paraId="0B746CE0" w14:textId="77777777" w:rsidR="00324860" w:rsidRPr="00F71F05" w:rsidRDefault="00324860" w:rsidP="00324860">
                  <w:r w:rsidRPr="00F71F05">
                    <w:t>HR Advisor</w:t>
                  </w:r>
                </w:p>
                <w:p w14:paraId="0C8183DA" w14:textId="77777777" w:rsidR="00324860" w:rsidRPr="00F71F05" w:rsidRDefault="00324860" w:rsidP="00324860">
                  <w:r w:rsidRPr="00F71F05">
                    <w:t>Other Anglican Care Waiapu Staff</w:t>
                  </w:r>
                </w:p>
                <w:p w14:paraId="5FABF7B1" w14:textId="77777777" w:rsidR="00324860" w:rsidRPr="00F71F05" w:rsidRDefault="00324860" w:rsidP="00324860">
                  <w:r w:rsidRPr="00F71F05">
                    <w:t>Diocese Shared Service Staff</w:t>
                  </w:r>
                </w:p>
                <w:p w14:paraId="417E1794" w14:textId="57F68241" w:rsidR="009341D8" w:rsidRPr="00CA193A" w:rsidRDefault="007944CE" w:rsidP="00324860">
                  <w:pPr>
                    <w:rPr>
                      <w:rFonts w:cstheme="minorHAnsi"/>
                      <w:b/>
                    </w:rPr>
                  </w:pPr>
                  <w:r w:rsidRPr="00F71F05">
                    <w:t>Parish staff</w:t>
                  </w:r>
                </w:p>
              </w:tc>
              <w:tc>
                <w:tcPr>
                  <w:tcW w:w="4540" w:type="dxa"/>
                  <w:tcBorders>
                    <w:left w:val="nil"/>
                    <w:bottom w:val="single" w:sz="4" w:space="0" w:color="FFFFFF" w:themeColor="background1"/>
                  </w:tcBorders>
                </w:tcPr>
                <w:p w14:paraId="75A64175" w14:textId="77777777" w:rsidR="00077BE7" w:rsidRDefault="00077BE7" w:rsidP="00077BE7">
                  <w:r>
                    <w:t>Children, Parents, Caregivers and Whānau</w:t>
                  </w:r>
                </w:p>
                <w:p w14:paraId="19024934" w14:textId="31172D73" w:rsidR="007A45A3" w:rsidRDefault="007A45A3" w:rsidP="00077BE7">
                  <w:r>
                    <w:t>Suppliers</w:t>
                  </w:r>
                </w:p>
                <w:p w14:paraId="2243071F" w14:textId="77777777" w:rsidR="007A45A3" w:rsidRDefault="007A45A3" w:rsidP="00077BE7"/>
                <w:p w14:paraId="1BD0AEA7" w14:textId="6AAC4F50" w:rsidR="009341D8" w:rsidRPr="000F13E5" w:rsidRDefault="009341D8" w:rsidP="008273A7">
                  <w:pPr>
                    <w:rPr>
                      <w:rFonts w:cstheme="minorHAnsi"/>
                      <w:bCs/>
                    </w:rPr>
                  </w:pPr>
                </w:p>
              </w:tc>
            </w:tr>
          </w:tbl>
          <w:p w14:paraId="1BB45C54" w14:textId="77777777" w:rsidR="009341D8" w:rsidRPr="003029C4" w:rsidRDefault="009341D8" w:rsidP="009341D8">
            <w:pPr>
              <w:pStyle w:val="BodyText"/>
              <w:kinsoku w:val="0"/>
              <w:overflowPunct w:val="0"/>
              <w:spacing w:line="277" w:lineRule="auto"/>
              <w:ind w:left="0" w:right="286"/>
              <w:rPr>
                <w:rFonts w:asciiTheme="minorHAnsi" w:hAnsiTheme="minorHAnsi" w:cstheme="minorHAnsi"/>
                <w:b/>
                <w:bCs/>
                <w:sz w:val="22"/>
                <w:szCs w:val="22"/>
              </w:rPr>
            </w:pPr>
          </w:p>
        </w:tc>
      </w:tr>
      <w:tr w:rsidR="00282042" w14:paraId="5ABD0E2F" w14:textId="77777777" w:rsidTr="00282042">
        <w:tc>
          <w:tcPr>
            <w:tcW w:w="10456" w:type="dxa"/>
            <w:gridSpan w:val="2"/>
          </w:tcPr>
          <w:p w14:paraId="1FDC1FCF" w14:textId="6AEADD94" w:rsidR="00282042" w:rsidRPr="003029C4" w:rsidRDefault="00282042" w:rsidP="00380E69">
            <w:pPr>
              <w:pStyle w:val="BodyText"/>
              <w:kinsoku w:val="0"/>
              <w:overflowPunct w:val="0"/>
              <w:spacing w:line="277" w:lineRule="auto"/>
              <w:ind w:left="140" w:right="289"/>
              <w:rPr>
                <w:rFonts w:asciiTheme="minorHAnsi" w:hAnsiTheme="minorHAnsi" w:cstheme="minorHAnsi"/>
                <w:b/>
                <w:bCs/>
                <w:sz w:val="22"/>
                <w:szCs w:val="22"/>
              </w:rPr>
            </w:pPr>
            <w:r w:rsidRPr="007D3E1C">
              <w:rPr>
                <w:rFonts w:asciiTheme="minorHAnsi" w:hAnsiTheme="minorHAnsi"/>
                <w:sz w:val="22"/>
                <w:szCs w:val="22"/>
              </w:rPr>
              <w:t>Th</w:t>
            </w:r>
            <w:r w:rsidRPr="005D6173">
              <w:rPr>
                <w:rFonts w:asciiTheme="minorHAnsi" w:hAnsiTheme="minorHAnsi"/>
                <w:sz w:val="22"/>
                <w:szCs w:val="22"/>
              </w:rPr>
              <w:t>e</w:t>
            </w:r>
            <w:r w:rsidRPr="007D3E1C">
              <w:rPr>
                <w:rFonts w:asciiTheme="minorHAnsi" w:hAnsiTheme="minorHAnsi"/>
                <w:sz w:val="22"/>
                <w:szCs w:val="22"/>
              </w:rPr>
              <w:t xml:space="preserve"> followin</w:t>
            </w:r>
            <w:r w:rsidRPr="005D6173">
              <w:rPr>
                <w:rFonts w:asciiTheme="minorHAnsi" w:hAnsiTheme="minorHAnsi"/>
                <w:sz w:val="22"/>
                <w:szCs w:val="22"/>
              </w:rPr>
              <w:t>g</w:t>
            </w:r>
            <w:r w:rsidRPr="007D3E1C">
              <w:rPr>
                <w:rFonts w:asciiTheme="minorHAnsi" w:hAnsiTheme="minorHAnsi"/>
                <w:sz w:val="22"/>
                <w:szCs w:val="22"/>
              </w:rPr>
              <w:t xml:space="preserve"> expect</w:t>
            </w:r>
            <w:r w:rsidR="00380E69">
              <w:rPr>
                <w:rFonts w:asciiTheme="minorHAnsi" w:hAnsiTheme="minorHAnsi"/>
                <w:sz w:val="22"/>
                <w:szCs w:val="22"/>
              </w:rPr>
              <w:t xml:space="preserve">ations </w:t>
            </w:r>
            <w:r w:rsidRPr="007D3E1C">
              <w:rPr>
                <w:rFonts w:asciiTheme="minorHAnsi" w:hAnsiTheme="minorHAnsi"/>
                <w:sz w:val="22"/>
                <w:szCs w:val="22"/>
              </w:rPr>
              <w:t>ar</w:t>
            </w:r>
            <w:r w:rsidRPr="005D6173">
              <w:rPr>
                <w:rFonts w:asciiTheme="minorHAnsi" w:hAnsiTheme="minorHAnsi"/>
                <w:sz w:val="22"/>
                <w:szCs w:val="22"/>
              </w:rPr>
              <w:t>e</w:t>
            </w:r>
            <w:r w:rsidRPr="007D3E1C">
              <w:rPr>
                <w:rFonts w:asciiTheme="minorHAnsi" w:hAnsiTheme="minorHAnsi"/>
                <w:sz w:val="22"/>
                <w:szCs w:val="22"/>
              </w:rPr>
              <w:t xml:space="preserve"> provide</w:t>
            </w:r>
            <w:r w:rsidRPr="005D6173">
              <w:rPr>
                <w:rFonts w:asciiTheme="minorHAnsi" w:hAnsiTheme="minorHAnsi"/>
                <w:sz w:val="22"/>
                <w:szCs w:val="22"/>
              </w:rPr>
              <w:t>d</w:t>
            </w:r>
            <w:r w:rsidRPr="007D3E1C">
              <w:rPr>
                <w:rFonts w:asciiTheme="minorHAnsi" w:hAnsiTheme="minorHAnsi"/>
                <w:sz w:val="22"/>
                <w:szCs w:val="22"/>
              </w:rPr>
              <w:t xml:space="preserve"> a</w:t>
            </w:r>
            <w:r w:rsidRPr="005D6173">
              <w:rPr>
                <w:rFonts w:asciiTheme="minorHAnsi" w:hAnsiTheme="minorHAnsi"/>
                <w:sz w:val="22"/>
                <w:szCs w:val="22"/>
              </w:rPr>
              <w:t>s</w:t>
            </w:r>
            <w:r w:rsidRPr="007D3E1C">
              <w:rPr>
                <w:rFonts w:asciiTheme="minorHAnsi" w:hAnsiTheme="minorHAnsi"/>
                <w:sz w:val="22"/>
                <w:szCs w:val="22"/>
              </w:rPr>
              <w:t xml:space="preserve"> </w:t>
            </w:r>
            <w:r w:rsidRPr="005D6173">
              <w:rPr>
                <w:rFonts w:asciiTheme="minorHAnsi" w:hAnsiTheme="minorHAnsi"/>
                <w:sz w:val="22"/>
                <w:szCs w:val="22"/>
              </w:rPr>
              <w:t>a</w:t>
            </w:r>
            <w:r w:rsidRPr="007D3E1C">
              <w:rPr>
                <w:rFonts w:asciiTheme="minorHAnsi" w:hAnsiTheme="minorHAnsi"/>
                <w:sz w:val="22"/>
                <w:szCs w:val="22"/>
              </w:rPr>
              <w:t xml:space="preserve"> guid</w:t>
            </w:r>
            <w:r w:rsidRPr="005D6173">
              <w:rPr>
                <w:rFonts w:asciiTheme="minorHAnsi" w:hAnsiTheme="minorHAnsi"/>
                <w:sz w:val="22"/>
                <w:szCs w:val="22"/>
              </w:rPr>
              <w:t>e</w:t>
            </w:r>
            <w:r w:rsidRPr="007D3E1C">
              <w:rPr>
                <w:rFonts w:asciiTheme="minorHAnsi" w:hAnsiTheme="minorHAnsi"/>
                <w:sz w:val="22"/>
                <w:szCs w:val="22"/>
              </w:rPr>
              <w:t xml:space="preserve"> fo</w:t>
            </w:r>
            <w:r w:rsidRPr="005D6173">
              <w:rPr>
                <w:rFonts w:asciiTheme="minorHAnsi" w:hAnsiTheme="minorHAnsi"/>
                <w:sz w:val="22"/>
                <w:szCs w:val="22"/>
              </w:rPr>
              <w:t>r</w:t>
            </w:r>
            <w:r w:rsidRPr="007D3E1C">
              <w:rPr>
                <w:rFonts w:asciiTheme="minorHAnsi" w:hAnsiTheme="minorHAnsi"/>
                <w:sz w:val="22"/>
                <w:szCs w:val="22"/>
              </w:rPr>
              <w:t xml:space="preserve"> performanc</w:t>
            </w:r>
            <w:r w:rsidRPr="005D6173">
              <w:rPr>
                <w:rFonts w:asciiTheme="minorHAnsi" w:hAnsiTheme="minorHAnsi"/>
                <w:sz w:val="22"/>
                <w:szCs w:val="22"/>
              </w:rPr>
              <w:t>e</w:t>
            </w:r>
            <w:r w:rsidRPr="007D3E1C">
              <w:rPr>
                <w:rFonts w:asciiTheme="minorHAnsi" w:hAnsiTheme="minorHAnsi"/>
                <w:sz w:val="22"/>
                <w:szCs w:val="22"/>
              </w:rPr>
              <w:t xml:space="preserve"> standards</w:t>
            </w:r>
            <w:r>
              <w:rPr>
                <w:rFonts w:asciiTheme="minorHAnsi" w:hAnsiTheme="minorHAnsi"/>
                <w:sz w:val="22"/>
                <w:szCs w:val="22"/>
              </w:rPr>
              <w:t xml:space="preserve"> in the Key Result Areas (KRA’s)</w:t>
            </w:r>
          </w:p>
        </w:tc>
      </w:tr>
    </w:tbl>
    <w:p w14:paraId="7C0746BF" w14:textId="3E3200DA" w:rsidR="00E70EA2" w:rsidRDefault="00E70EA2" w:rsidP="00E162DD">
      <w:pPr>
        <w:spacing w:before="0" w:after="0"/>
      </w:pPr>
    </w:p>
    <w:tbl>
      <w:tblPr>
        <w:tblStyle w:val="TableGrid"/>
        <w:tblW w:w="0" w:type="auto"/>
        <w:tblLook w:val="04A0" w:firstRow="1" w:lastRow="0" w:firstColumn="1" w:lastColumn="0" w:noHBand="0" w:noVBand="1"/>
      </w:tblPr>
      <w:tblGrid>
        <w:gridCol w:w="3397"/>
        <w:gridCol w:w="7059"/>
      </w:tblGrid>
      <w:tr w:rsidR="007B4987" w14:paraId="2C3AA888" w14:textId="77777777" w:rsidTr="00171946">
        <w:trPr>
          <w:tblHeader/>
        </w:trPr>
        <w:tc>
          <w:tcPr>
            <w:tcW w:w="3397" w:type="dxa"/>
            <w:shd w:val="clear" w:color="auto" w:fill="808080" w:themeFill="background1" w:themeFillShade="80"/>
            <w:vAlign w:val="center"/>
          </w:tcPr>
          <w:p w14:paraId="5335491F" w14:textId="6279F70B" w:rsidR="007B4987" w:rsidRPr="00077BE7" w:rsidRDefault="007B4987" w:rsidP="007963B5">
            <w:pPr>
              <w:spacing w:before="120"/>
              <w:rPr>
                <w:b/>
                <w:bCs/>
                <w:color w:val="FFFFFF" w:themeColor="background1"/>
              </w:rPr>
            </w:pPr>
            <w:r>
              <w:br w:type="page"/>
            </w:r>
            <w:r w:rsidR="00DF7B77" w:rsidRPr="00077BE7">
              <w:rPr>
                <w:b/>
                <w:bCs/>
                <w:color w:val="FFFFFF" w:themeColor="background1"/>
              </w:rPr>
              <w:t>K</w:t>
            </w:r>
            <w:r w:rsidR="00DF7B77">
              <w:rPr>
                <w:b/>
                <w:bCs/>
                <w:color w:val="FFFFFF" w:themeColor="background1"/>
              </w:rPr>
              <w:t>EY RESULT AREAS</w:t>
            </w:r>
          </w:p>
        </w:tc>
        <w:tc>
          <w:tcPr>
            <w:tcW w:w="7059" w:type="dxa"/>
            <w:shd w:val="clear" w:color="auto" w:fill="808080" w:themeFill="background1" w:themeFillShade="80"/>
            <w:vAlign w:val="center"/>
          </w:tcPr>
          <w:p w14:paraId="3E43059A" w14:textId="4B99D50E" w:rsidR="007B4987" w:rsidRPr="00077BE7" w:rsidRDefault="004E20D2" w:rsidP="00077BE7">
            <w:pPr>
              <w:pStyle w:val="BodyText"/>
              <w:kinsoku w:val="0"/>
              <w:overflowPunct w:val="0"/>
              <w:spacing w:before="120"/>
              <w:ind w:left="142" w:right="573"/>
              <w:rPr>
                <w:rFonts w:asciiTheme="minorHAnsi" w:eastAsiaTheme="minorHAnsi" w:hAnsiTheme="minorHAnsi"/>
                <w:b/>
                <w:bCs/>
                <w:color w:val="FFFFFF" w:themeColor="background1"/>
                <w:sz w:val="22"/>
                <w:szCs w:val="22"/>
                <w:lang w:val="en-NZ"/>
              </w:rPr>
            </w:pPr>
            <w:r>
              <w:rPr>
                <w:rFonts w:asciiTheme="minorHAnsi" w:eastAsiaTheme="minorHAnsi" w:hAnsiTheme="minorHAnsi"/>
                <w:b/>
                <w:bCs/>
                <w:color w:val="FFFFFF" w:themeColor="background1"/>
                <w:sz w:val="22"/>
                <w:szCs w:val="22"/>
                <w:lang w:val="en-NZ"/>
              </w:rPr>
              <w:t xml:space="preserve">EXPECTATIONS </w:t>
            </w:r>
          </w:p>
        </w:tc>
      </w:tr>
      <w:tr w:rsidR="00621B22" w14:paraId="2484BF21" w14:textId="77777777" w:rsidTr="007B4987">
        <w:tc>
          <w:tcPr>
            <w:tcW w:w="3397" w:type="dxa"/>
          </w:tcPr>
          <w:p w14:paraId="49BBC684" w14:textId="0D14AD31" w:rsidR="00621B22" w:rsidRDefault="00DF7B77" w:rsidP="00621B22">
            <w:pPr>
              <w:spacing w:before="240" w:after="240"/>
              <w:rPr>
                <w:rFonts w:cstheme="minorHAnsi"/>
                <w:b/>
                <w:bCs/>
                <w:color w:val="000000"/>
                <w:kern w:val="28"/>
              </w:rPr>
            </w:pPr>
            <w:r>
              <w:rPr>
                <w:rFonts w:cstheme="minorHAnsi"/>
                <w:b/>
                <w:bCs/>
                <w:color w:val="000000"/>
                <w:kern w:val="28"/>
              </w:rPr>
              <w:t>KRA</w:t>
            </w:r>
            <w:r w:rsidR="00621B22" w:rsidRPr="00123A03">
              <w:rPr>
                <w:rFonts w:cstheme="minorHAnsi"/>
                <w:b/>
                <w:bCs/>
                <w:color w:val="000000"/>
                <w:kern w:val="28"/>
              </w:rPr>
              <w:t xml:space="preserve"> </w:t>
            </w:r>
            <w:r w:rsidR="00621B22">
              <w:rPr>
                <w:rFonts w:cstheme="minorHAnsi"/>
                <w:b/>
                <w:bCs/>
                <w:color w:val="000000"/>
                <w:kern w:val="28"/>
              </w:rPr>
              <w:t>1</w:t>
            </w:r>
            <w:r w:rsidR="00621B22" w:rsidRPr="00123A03">
              <w:rPr>
                <w:rFonts w:cstheme="minorHAnsi"/>
                <w:b/>
                <w:bCs/>
                <w:color w:val="000000"/>
                <w:kern w:val="28"/>
              </w:rPr>
              <w:t xml:space="preserve">: </w:t>
            </w:r>
          </w:p>
          <w:p w14:paraId="78E8045D" w14:textId="442E1BDE" w:rsidR="00621B22" w:rsidRDefault="004E20D2" w:rsidP="00621B22">
            <w:pPr>
              <w:spacing w:before="240" w:after="240"/>
              <w:rPr>
                <w:rFonts w:cstheme="minorHAnsi"/>
                <w:b/>
                <w:bCs/>
                <w:color w:val="000000"/>
                <w:kern w:val="28"/>
              </w:rPr>
            </w:pPr>
            <w:r>
              <w:rPr>
                <w:rFonts w:cstheme="minorHAnsi"/>
                <w:b/>
                <w:bCs/>
                <w:color w:val="000000"/>
                <w:kern w:val="28"/>
              </w:rPr>
              <w:t>Supporting</w:t>
            </w:r>
            <w:r w:rsidR="00621B22">
              <w:rPr>
                <w:rFonts w:cstheme="minorHAnsi"/>
                <w:b/>
                <w:bCs/>
                <w:color w:val="000000"/>
                <w:kern w:val="28"/>
              </w:rPr>
              <w:t xml:space="preserve"> </w:t>
            </w:r>
            <w:r w:rsidR="00380E69">
              <w:rPr>
                <w:rFonts w:cstheme="minorHAnsi"/>
                <w:b/>
                <w:bCs/>
                <w:color w:val="000000"/>
                <w:kern w:val="28"/>
              </w:rPr>
              <w:t xml:space="preserve">ACW and </w:t>
            </w:r>
            <w:r w:rsidR="00621B22">
              <w:rPr>
                <w:rFonts w:cstheme="minorHAnsi"/>
                <w:b/>
                <w:bCs/>
                <w:color w:val="000000"/>
                <w:kern w:val="28"/>
              </w:rPr>
              <w:t>Leadership</w:t>
            </w:r>
          </w:p>
          <w:p w14:paraId="6C6E5B0D" w14:textId="689A9FE3" w:rsidR="004E20D2" w:rsidRPr="004E20D2" w:rsidRDefault="004E20D2" w:rsidP="00621B22">
            <w:pPr>
              <w:spacing w:before="240" w:after="240"/>
              <w:rPr>
                <w:rFonts w:cstheme="minorHAnsi"/>
                <w:color w:val="000000"/>
                <w:kern w:val="28"/>
              </w:rPr>
            </w:pPr>
            <w:r w:rsidRPr="004E20D2">
              <w:rPr>
                <w:rFonts w:cstheme="minorHAnsi"/>
                <w:color w:val="000000"/>
                <w:kern w:val="28"/>
              </w:rPr>
              <w:t>The role actively supports ACW</w:t>
            </w:r>
            <w:r w:rsidR="00380E69">
              <w:rPr>
                <w:rFonts w:cstheme="minorHAnsi"/>
                <w:color w:val="000000"/>
                <w:kern w:val="28"/>
              </w:rPr>
              <w:t xml:space="preserve"> and</w:t>
            </w:r>
            <w:r w:rsidRPr="004E20D2">
              <w:rPr>
                <w:rFonts w:cstheme="minorHAnsi"/>
                <w:color w:val="000000"/>
                <w:kern w:val="28"/>
              </w:rPr>
              <w:t xml:space="preserve"> leadership to build a strong, cohesive, values</w:t>
            </w:r>
            <w:r w:rsidRPr="004E20D2">
              <w:rPr>
                <w:rFonts w:cstheme="minorHAnsi"/>
                <w:color w:val="000000"/>
                <w:kern w:val="28"/>
              </w:rPr>
              <w:noBreakHyphen/>
              <w:t>aligned culture across the organisation.</w:t>
            </w:r>
          </w:p>
        </w:tc>
        <w:tc>
          <w:tcPr>
            <w:tcW w:w="7059" w:type="dxa"/>
          </w:tcPr>
          <w:p w14:paraId="0D18B800" w14:textId="18FF485C" w:rsidR="006D0CCD" w:rsidRPr="006D0CCD" w:rsidRDefault="006D0CCD" w:rsidP="006D0CCD">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D0CCD">
              <w:rPr>
                <w:rFonts w:eastAsia="Times New Roman" w:cstheme="minorHAnsi"/>
                <w:szCs w:val="24"/>
                <w:lang w:val="en-NZ" w:eastAsia="en-NZ"/>
              </w:rPr>
              <w:t>Actively promote and role</w:t>
            </w:r>
            <w:r w:rsidRPr="006D0CCD">
              <w:rPr>
                <w:rFonts w:eastAsia="Times New Roman" w:cstheme="minorHAnsi"/>
                <w:szCs w:val="24"/>
                <w:lang w:val="en-NZ" w:eastAsia="en-NZ"/>
              </w:rPr>
              <w:noBreakHyphen/>
              <w:t xml:space="preserve">model ACW’s strategy, purpose, vision, and values to strengthen organisational culture. </w:t>
            </w:r>
          </w:p>
          <w:p w14:paraId="085781AA" w14:textId="146FB081" w:rsidR="006D0CCD" w:rsidRPr="006D0CCD" w:rsidRDefault="006D0CCD" w:rsidP="006D0CCD">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D0CCD">
              <w:rPr>
                <w:rFonts w:eastAsia="Times New Roman" w:cstheme="minorHAnsi"/>
                <w:szCs w:val="24"/>
                <w:lang w:val="en-NZ" w:eastAsia="en-NZ"/>
              </w:rPr>
              <w:t xml:space="preserve">Support and positively influence others to take pride in ACW and the work we do. </w:t>
            </w:r>
          </w:p>
          <w:p w14:paraId="201609F0" w14:textId="40CF8820" w:rsidR="006D0CCD" w:rsidRPr="006D0CCD" w:rsidRDefault="006D0CCD" w:rsidP="006D0CCD">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D0CCD">
              <w:rPr>
                <w:rFonts w:eastAsia="Times New Roman" w:cstheme="minorHAnsi"/>
                <w:szCs w:val="24"/>
                <w:lang w:val="en-NZ" w:eastAsia="en-NZ"/>
              </w:rPr>
              <w:t xml:space="preserve">Demonstrate commitment to change and contribute to achieving organisational outcomes. </w:t>
            </w:r>
          </w:p>
          <w:p w14:paraId="0887F1FD" w14:textId="047B4277" w:rsidR="006D0CCD" w:rsidRPr="006D0CCD" w:rsidRDefault="006D0CCD" w:rsidP="006D0CCD">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D0CCD">
              <w:rPr>
                <w:rFonts w:eastAsia="Times New Roman" w:cstheme="minorHAnsi"/>
                <w:szCs w:val="24"/>
                <w:lang w:val="en-NZ" w:eastAsia="en-NZ"/>
              </w:rPr>
              <w:t xml:space="preserve">Support the enhancement and promotion of ACW’s special Anglican character among staff and stakeholders. </w:t>
            </w:r>
          </w:p>
          <w:p w14:paraId="60A7E839" w14:textId="68DD2B7E" w:rsidR="00621B22" w:rsidRPr="006D0CCD" w:rsidRDefault="006D0CCD" w:rsidP="006D0CCD">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D0CCD">
              <w:rPr>
                <w:rFonts w:eastAsia="Times New Roman" w:cstheme="minorHAnsi"/>
                <w:szCs w:val="24"/>
                <w:lang w:val="en-NZ" w:eastAsia="en-NZ"/>
              </w:rPr>
              <w:t>Model ACW’s values through personal behaviour and everyday practice.</w:t>
            </w:r>
          </w:p>
        </w:tc>
      </w:tr>
      <w:tr w:rsidR="00F85687" w14:paraId="0C9417F7" w14:textId="77777777" w:rsidTr="009C4180">
        <w:tc>
          <w:tcPr>
            <w:tcW w:w="3397" w:type="dxa"/>
          </w:tcPr>
          <w:p w14:paraId="510DE86B" w14:textId="7AD52094" w:rsidR="00F85687" w:rsidRDefault="00DF7B77" w:rsidP="00F108AC">
            <w:pPr>
              <w:spacing w:before="240" w:after="240"/>
              <w:rPr>
                <w:rFonts w:cstheme="minorHAnsi"/>
                <w:b/>
                <w:bCs/>
                <w:color w:val="000000"/>
                <w:kern w:val="28"/>
              </w:rPr>
            </w:pPr>
            <w:r>
              <w:rPr>
                <w:rFonts w:cstheme="minorHAnsi"/>
                <w:b/>
                <w:bCs/>
                <w:color w:val="000000"/>
                <w:kern w:val="28"/>
              </w:rPr>
              <w:t>KRA 2</w:t>
            </w:r>
            <w:r w:rsidR="00F85687" w:rsidRPr="008B0A00">
              <w:rPr>
                <w:rFonts w:cstheme="minorHAnsi"/>
                <w:b/>
                <w:bCs/>
                <w:color w:val="000000"/>
                <w:kern w:val="28"/>
              </w:rPr>
              <w:t xml:space="preserve">: </w:t>
            </w:r>
          </w:p>
          <w:p w14:paraId="29215792" w14:textId="1912B999" w:rsidR="00F85687" w:rsidRDefault="00F85687" w:rsidP="00F108AC">
            <w:pPr>
              <w:spacing w:after="240"/>
              <w:rPr>
                <w:rFonts w:cstheme="minorHAnsi"/>
                <w:b/>
                <w:bCs/>
                <w:color w:val="000000"/>
                <w:kern w:val="28"/>
              </w:rPr>
            </w:pPr>
            <w:r w:rsidRPr="00F85687">
              <w:rPr>
                <w:rFonts w:cstheme="minorHAnsi"/>
                <w:b/>
                <w:bCs/>
                <w:color w:val="000000"/>
                <w:kern w:val="28"/>
              </w:rPr>
              <w:t>Centre Operations &amp; Administrati</w:t>
            </w:r>
            <w:r w:rsidR="004033A9">
              <w:rPr>
                <w:rFonts w:cstheme="minorHAnsi"/>
                <w:b/>
                <w:bCs/>
                <w:color w:val="000000"/>
                <w:kern w:val="28"/>
              </w:rPr>
              <w:t>on</w:t>
            </w:r>
          </w:p>
          <w:p w14:paraId="1E7C5A52" w14:textId="57AFFB23" w:rsidR="00F85687" w:rsidRPr="008B0A00" w:rsidRDefault="00F85687" w:rsidP="004033A9">
            <w:pPr>
              <w:spacing w:after="240"/>
              <w:rPr>
                <w:rFonts w:cstheme="minorHAnsi"/>
                <w:b/>
                <w:bCs/>
                <w:color w:val="000000"/>
                <w:kern w:val="28"/>
              </w:rPr>
            </w:pPr>
            <w:r w:rsidRPr="00F85687">
              <w:rPr>
                <w:rFonts w:cstheme="minorHAnsi"/>
                <w:color w:val="000000"/>
                <w:kern w:val="28"/>
              </w:rPr>
              <w:t>Daily centre operations run smoothly through proactive, effective coordination of administrative systems, resources, and communication.</w:t>
            </w:r>
          </w:p>
        </w:tc>
        <w:tc>
          <w:tcPr>
            <w:tcW w:w="7059" w:type="dxa"/>
          </w:tcPr>
          <w:p w14:paraId="3D1221FD" w14:textId="14BD6A62" w:rsidR="00380E69" w:rsidRPr="00F108AC" w:rsidRDefault="00380E69" w:rsidP="00380E69">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Pr>
                <w:rFonts w:eastAsia="Times New Roman" w:cstheme="minorHAnsi"/>
                <w:szCs w:val="24"/>
                <w:lang w:val="en-NZ" w:eastAsia="en-NZ"/>
              </w:rPr>
              <w:t xml:space="preserve">Provide administration support to </w:t>
            </w:r>
            <w:r w:rsidRPr="00380E69">
              <w:rPr>
                <w:rFonts w:eastAsia="Times New Roman" w:cstheme="minorHAnsi"/>
                <w:szCs w:val="24"/>
                <w:lang w:val="en-NZ" w:eastAsia="en-NZ"/>
              </w:rPr>
              <w:t xml:space="preserve">the </w:t>
            </w:r>
            <w:r w:rsidRPr="00F108AC">
              <w:rPr>
                <w:rFonts w:eastAsia="Times New Roman" w:cstheme="minorHAnsi"/>
                <w:szCs w:val="24"/>
                <w:lang w:val="en-NZ" w:eastAsia="en-NZ"/>
              </w:rPr>
              <w:t>Centre Manager or wider team</w:t>
            </w:r>
            <w:r>
              <w:rPr>
                <w:rFonts w:eastAsia="Times New Roman" w:cstheme="minorHAnsi"/>
                <w:szCs w:val="24"/>
                <w:lang w:val="en-NZ" w:eastAsia="en-NZ"/>
              </w:rPr>
              <w:t xml:space="preserve"> as required</w:t>
            </w:r>
            <w:r w:rsidRPr="00F108AC">
              <w:rPr>
                <w:rFonts w:eastAsia="Times New Roman" w:cstheme="minorHAnsi"/>
                <w:szCs w:val="24"/>
                <w:lang w:val="en-NZ" w:eastAsia="en-NZ"/>
              </w:rPr>
              <w:t>.</w:t>
            </w:r>
            <w:r w:rsidRPr="00380E69">
              <w:rPr>
                <w:rFonts w:eastAsia="Times New Roman" w:cstheme="minorHAnsi"/>
                <w:szCs w:val="24"/>
                <w:lang w:val="en-NZ" w:eastAsia="en-NZ"/>
              </w:rPr>
              <w:t xml:space="preserve"> </w:t>
            </w:r>
          </w:p>
          <w:p w14:paraId="1BC912B5" w14:textId="5281FEF2" w:rsidR="006B75BA" w:rsidRDefault="004033A9" w:rsidP="004033A9">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4033A9">
              <w:rPr>
                <w:rFonts w:eastAsia="Times New Roman" w:cstheme="minorHAnsi"/>
                <w:szCs w:val="24"/>
                <w:lang w:val="en-NZ" w:eastAsia="en-NZ"/>
              </w:rPr>
              <w:t>Manage financial administration</w:t>
            </w:r>
            <w:r>
              <w:rPr>
                <w:rFonts w:eastAsia="Times New Roman" w:cstheme="minorHAnsi"/>
                <w:szCs w:val="24"/>
                <w:lang w:val="en-NZ" w:eastAsia="en-NZ"/>
              </w:rPr>
              <w:t xml:space="preserve"> task</w:t>
            </w:r>
            <w:r w:rsidR="006956E7">
              <w:rPr>
                <w:rFonts w:eastAsia="Times New Roman" w:cstheme="minorHAnsi"/>
                <w:szCs w:val="24"/>
                <w:lang w:val="en-NZ" w:eastAsia="en-NZ"/>
              </w:rPr>
              <w:t>s</w:t>
            </w:r>
            <w:r>
              <w:rPr>
                <w:rFonts w:eastAsia="Times New Roman" w:cstheme="minorHAnsi"/>
                <w:szCs w:val="24"/>
                <w:lang w:val="en-NZ" w:eastAsia="en-NZ"/>
              </w:rPr>
              <w:t xml:space="preserve"> e.g.</w:t>
            </w:r>
            <w:r w:rsidR="006B75BA">
              <w:rPr>
                <w:rFonts w:eastAsia="Times New Roman" w:cstheme="minorHAnsi"/>
                <w:szCs w:val="24"/>
                <w:lang w:val="en-NZ" w:eastAsia="en-NZ"/>
              </w:rPr>
              <w:t xml:space="preserve"> coding</w:t>
            </w:r>
            <w:r w:rsidR="006956E7">
              <w:rPr>
                <w:rFonts w:eastAsia="Times New Roman" w:cstheme="minorHAnsi"/>
                <w:szCs w:val="24"/>
                <w:lang w:val="en-NZ" w:eastAsia="en-NZ"/>
              </w:rPr>
              <w:t>, creditor and debtor invoices</w:t>
            </w:r>
            <w:r w:rsidR="00F108AC">
              <w:rPr>
                <w:rFonts w:eastAsia="Times New Roman" w:cstheme="minorHAnsi"/>
                <w:szCs w:val="24"/>
                <w:lang w:val="en-NZ" w:eastAsia="en-NZ"/>
              </w:rPr>
              <w:t xml:space="preserve">, </w:t>
            </w:r>
            <w:r w:rsidR="00E237CA">
              <w:rPr>
                <w:rFonts w:eastAsia="Times New Roman" w:cstheme="minorHAnsi"/>
                <w:szCs w:val="24"/>
                <w:lang w:val="en-NZ" w:eastAsia="en-NZ"/>
              </w:rPr>
              <w:t xml:space="preserve">preparation of service accounts for approval, </w:t>
            </w:r>
            <w:r w:rsidR="00F108AC">
              <w:rPr>
                <w:rFonts w:eastAsia="Times New Roman" w:cstheme="minorHAnsi"/>
                <w:szCs w:val="24"/>
                <w:lang w:val="en-NZ" w:eastAsia="en-NZ"/>
              </w:rPr>
              <w:t>financial reporting</w:t>
            </w:r>
            <w:r w:rsidR="00BF3B97">
              <w:rPr>
                <w:rFonts w:eastAsia="Times New Roman" w:cstheme="minorHAnsi"/>
                <w:szCs w:val="24"/>
                <w:lang w:val="en-NZ" w:eastAsia="en-NZ"/>
              </w:rPr>
              <w:t>.</w:t>
            </w:r>
          </w:p>
          <w:p w14:paraId="4FCC2CD3" w14:textId="0D177BB8" w:rsidR="00F108AC" w:rsidRDefault="00F108AC" w:rsidP="00F108AC">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F108AC">
              <w:rPr>
                <w:rFonts w:eastAsia="Times New Roman" w:cstheme="minorHAnsi"/>
                <w:szCs w:val="24"/>
                <w:lang w:val="en-NZ" w:eastAsia="en-NZ"/>
              </w:rPr>
              <w:t xml:space="preserve">Support the Centre Manager with </w:t>
            </w:r>
            <w:proofErr w:type="spellStart"/>
            <w:r w:rsidRPr="00F108AC">
              <w:rPr>
                <w:rFonts w:eastAsia="Times New Roman" w:cstheme="minorHAnsi"/>
                <w:szCs w:val="24"/>
                <w:lang w:val="en-NZ" w:eastAsia="en-NZ"/>
              </w:rPr>
              <w:t>MoE</w:t>
            </w:r>
            <w:proofErr w:type="spellEnd"/>
            <w:r w:rsidRPr="00F108AC">
              <w:rPr>
                <w:rFonts w:eastAsia="Times New Roman" w:cstheme="minorHAnsi"/>
                <w:szCs w:val="24"/>
                <w:lang w:val="en-NZ" w:eastAsia="en-NZ"/>
              </w:rPr>
              <w:t xml:space="preserve"> documentation</w:t>
            </w:r>
            <w:r w:rsidR="00E237CA">
              <w:rPr>
                <w:rFonts w:eastAsia="Times New Roman" w:cstheme="minorHAnsi"/>
                <w:szCs w:val="24"/>
                <w:lang w:val="en-NZ" w:eastAsia="en-NZ"/>
              </w:rPr>
              <w:t xml:space="preserve"> </w:t>
            </w:r>
            <w:r w:rsidR="00B51E6A">
              <w:rPr>
                <w:rFonts w:eastAsia="Times New Roman" w:cstheme="minorHAnsi"/>
                <w:szCs w:val="24"/>
                <w:lang w:val="en-NZ" w:eastAsia="en-NZ"/>
              </w:rPr>
              <w:t xml:space="preserve">requirements </w:t>
            </w:r>
            <w:r w:rsidR="00E237CA">
              <w:rPr>
                <w:rFonts w:eastAsia="Times New Roman" w:cstheme="minorHAnsi"/>
                <w:szCs w:val="24"/>
                <w:lang w:val="en-NZ" w:eastAsia="en-NZ"/>
              </w:rPr>
              <w:t xml:space="preserve">and </w:t>
            </w:r>
            <w:r w:rsidRPr="00F108AC">
              <w:rPr>
                <w:rFonts w:eastAsia="Times New Roman" w:cstheme="minorHAnsi"/>
                <w:szCs w:val="24"/>
                <w:lang w:val="en-NZ" w:eastAsia="en-NZ"/>
              </w:rPr>
              <w:t>audit processes</w:t>
            </w:r>
            <w:r w:rsidR="00E237CA">
              <w:rPr>
                <w:rFonts w:eastAsia="Times New Roman" w:cstheme="minorHAnsi"/>
                <w:szCs w:val="24"/>
                <w:lang w:val="en-NZ" w:eastAsia="en-NZ"/>
              </w:rPr>
              <w:t>.</w:t>
            </w:r>
          </w:p>
          <w:p w14:paraId="59F8EE64" w14:textId="7EC8BDA5" w:rsidR="006B75BA" w:rsidRPr="006B75BA" w:rsidRDefault="006B75BA" w:rsidP="006B75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B75BA">
              <w:rPr>
                <w:rFonts w:eastAsia="Times New Roman" w:cstheme="minorHAnsi"/>
                <w:szCs w:val="24"/>
                <w:lang w:val="en-NZ" w:eastAsia="en-NZ"/>
              </w:rPr>
              <w:t xml:space="preserve">Manage </w:t>
            </w:r>
            <w:proofErr w:type="spellStart"/>
            <w:r w:rsidRPr="006B75BA">
              <w:rPr>
                <w:rFonts w:eastAsia="Times New Roman" w:cstheme="minorHAnsi"/>
                <w:szCs w:val="24"/>
                <w:lang w:val="en-NZ" w:eastAsia="en-NZ"/>
              </w:rPr>
              <w:t>Infocare</w:t>
            </w:r>
            <w:proofErr w:type="spellEnd"/>
            <w:r w:rsidRPr="006B75BA">
              <w:rPr>
                <w:rFonts w:eastAsia="Times New Roman" w:cstheme="minorHAnsi"/>
                <w:szCs w:val="24"/>
                <w:lang w:val="en-NZ" w:eastAsia="en-NZ"/>
              </w:rPr>
              <w:t xml:space="preserve"> data</w:t>
            </w:r>
            <w:r w:rsidR="00B51E6A">
              <w:rPr>
                <w:rFonts w:eastAsia="Times New Roman" w:cstheme="minorHAnsi"/>
                <w:szCs w:val="24"/>
                <w:lang w:val="en-NZ" w:eastAsia="en-NZ"/>
              </w:rPr>
              <w:t xml:space="preserve"> (</w:t>
            </w:r>
            <w:r w:rsidRPr="006B75BA">
              <w:rPr>
                <w:rFonts w:eastAsia="Times New Roman" w:cstheme="minorHAnsi"/>
                <w:szCs w:val="24"/>
                <w:lang w:val="en-NZ" w:eastAsia="en-NZ"/>
              </w:rPr>
              <w:t xml:space="preserve">attendance, </w:t>
            </w:r>
            <w:r w:rsidR="006D0CCD">
              <w:rPr>
                <w:rFonts w:eastAsia="Times New Roman" w:cstheme="minorHAnsi"/>
                <w:szCs w:val="24"/>
                <w:lang w:val="en-NZ" w:eastAsia="en-NZ"/>
              </w:rPr>
              <w:t xml:space="preserve">staff </w:t>
            </w:r>
            <w:r w:rsidRPr="006B75BA">
              <w:rPr>
                <w:rFonts w:eastAsia="Times New Roman" w:cstheme="minorHAnsi"/>
                <w:szCs w:val="24"/>
                <w:lang w:val="en-NZ" w:eastAsia="en-NZ"/>
              </w:rPr>
              <w:t>rosters, updates</w:t>
            </w:r>
            <w:r w:rsidR="00B51E6A">
              <w:rPr>
                <w:rFonts w:eastAsia="Times New Roman" w:cstheme="minorHAnsi"/>
                <w:szCs w:val="24"/>
                <w:lang w:val="en-NZ" w:eastAsia="en-NZ"/>
              </w:rPr>
              <w:t>)</w:t>
            </w:r>
            <w:r w:rsidRPr="006B75BA">
              <w:rPr>
                <w:rFonts w:eastAsia="Times New Roman" w:cstheme="minorHAnsi"/>
                <w:szCs w:val="24"/>
                <w:lang w:val="en-NZ" w:eastAsia="en-NZ"/>
              </w:rPr>
              <w:t xml:space="preserve">, ensuring accuracy and alignment with the ECE Funding Handbook. </w:t>
            </w:r>
          </w:p>
          <w:p w14:paraId="3DDE6199" w14:textId="0D4E60C7" w:rsidR="006B75BA" w:rsidRPr="006B75BA" w:rsidRDefault="006B75BA" w:rsidP="006B75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6B75BA">
              <w:rPr>
                <w:rFonts w:eastAsia="Times New Roman" w:cstheme="minorHAnsi"/>
                <w:szCs w:val="24"/>
                <w:lang w:val="en-NZ" w:eastAsia="en-NZ"/>
              </w:rPr>
              <w:t xml:space="preserve">Support </w:t>
            </w:r>
            <w:proofErr w:type="spellStart"/>
            <w:r w:rsidRPr="006B75BA">
              <w:rPr>
                <w:rFonts w:eastAsia="Times New Roman" w:cstheme="minorHAnsi"/>
                <w:szCs w:val="24"/>
                <w:lang w:val="en-NZ" w:eastAsia="en-NZ"/>
              </w:rPr>
              <w:t>Infocare</w:t>
            </w:r>
            <w:proofErr w:type="spellEnd"/>
            <w:r w:rsidRPr="006B75BA">
              <w:rPr>
                <w:rFonts w:eastAsia="Times New Roman" w:cstheme="minorHAnsi"/>
                <w:szCs w:val="24"/>
                <w:lang w:val="en-NZ" w:eastAsia="en-NZ"/>
              </w:rPr>
              <w:t xml:space="preserve"> funding and compliance processes, including 20 Hours ECE and preparing </w:t>
            </w:r>
            <w:r w:rsidR="006D0CCD">
              <w:rPr>
                <w:rFonts w:eastAsia="Times New Roman" w:cstheme="minorHAnsi"/>
                <w:szCs w:val="24"/>
                <w:lang w:val="en-NZ" w:eastAsia="en-NZ"/>
              </w:rPr>
              <w:t xml:space="preserve">documentation </w:t>
            </w:r>
            <w:r w:rsidRPr="006B75BA">
              <w:rPr>
                <w:rFonts w:eastAsia="Times New Roman" w:cstheme="minorHAnsi"/>
                <w:szCs w:val="24"/>
                <w:lang w:val="en-NZ" w:eastAsia="en-NZ"/>
              </w:rPr>
              <w:t xml:space="preserve">for </w:t>
            </w:r>
            <w:r w:rsidR="006D0CCD">
              <w:rPr>
                <w:rFonts w:eastAsia="Times New Roman" w:cstheme="minorHAnsi"/>
                <w:szCs w:val="24"/>
                <w:lang w:val="en-NZ" w:eastAsia="en-NZ"/>
              </w:rPr>
              <w:t xml:space="preserve">Centre Manager </w:t>
            </w:r>
            <w:r w:rsidRPr="006B75BA">
              <w:rPr>
                <w:rFonts w:eastAsia="Times New Roman" w:cstheme="minorHAnsi"/>
                <w:szCs w:val="24"/>
                <w:lang w:val="en-NZ" w:eastAsia="en-NZ"/>
              </w:rPr>
              <w:t>sign</w:t>
            </w:r>
            <w:r w:rsidRPr="006B75BA">
              <w:rPr>
                <w:rFonts w:eastAsia="Times New Roman" w:cstheme="minorHAnsi"/>
                <w:szCs w:val="24"/>
                <w:lang w:val="en-NZ" w:eastAsia="en-NZ"/>
              </w:rPr>
              <w:noBreakHyphen/>
              <w:t>off</w:t>
            </w:r>
            <w:r w:rsidR="006956E7">
              <w:rPr>
                <w:rFonts w:eastAsia="Times New Roman" w:cstheme="minorHAnsi"/>
                <w:szCs w:val="24"/>
                <w:lang w:val="en-NZ" w:eastAsia="en-NZ"/>
              </w:rPr>
              <w:t xml:space="preserve"> and distributio</w:t>
            </w:r>
            <w:r w:rsidR="00B51E6A">
              <w:rPr>
                <w:rFonts w:eastAsia="Times New Roman" w:cstheme="minorHAnsi"/>
                <w:szCs w:val="24"/>
                <w:lang w:val="en-NZ" w:eastAsia="en-NZ"/>
              </w:rPr>
              <w:t>n</w:t>
            </w:r>
            <w:r w:rsidRPr="006B75BA">
              <w:rPr>
                <w:rFonts w:eastAsia="Times New Roman" w:cstheme="minorHAnsi"/>
                <w:szCs w:val="24"/>
                <w:lang w:val="en-NZ" w:eastAsia="en-NZ"/>
              </w:rPr>
              <w:t>.</w:t>
            </w:r>
          </w:p>
          <w:p w14:paraId="031E7F4D" w14:textId="55E1CAC5" w:rsidR="004033A9" w:rsidRPr="004033A9" w:rsidRDefault="004033A9" w:rsidP="004033A9">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4033A9">
              <w:rPr>
                <w:rFonts w:eastAsia="Times New Roman" w:cstheme="minorHAnsi"/>
                <w:szCs w:val="24"/>
                <w:lang w:val="en-NZ" w:eastAsia="en-NZ"/>
              </w:rPr>
              <w:t xml:space="preserve">Maintain an organised, welcoming reception and office environment; manage calls, visitors, mail, and correspondence. </w:t>
            </w:r>
          </w:p>
          <w:p w14:paraId="440656B5" w14:textId="71976998" w:rsidR="004033A9" w:rsidRPr="004033A9" w:rsidRDefault="004033A9" w:rsidP="004033A9">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4033A9">
              <w:rPr>
                <w:rFonts w:eastAsia="Times New Roman" w:cstheme="minorHAnsi"/>
                <w:szCs w:val="24"/>
                <w:lang w:val="en-NZ" w:eastAsia="en-NZ"/>
              </w:rPr>
              <w:t xml:space="preserve">Follow office security and operational procedures and </w:t>
            </w:r>
            <w:r w:rsidR="00B51E6A">
              <w:rPr>
                <w:rFonts w:eastAsia="Times New Roman" w:cstheme="minorHAnsi"/>
                <w:szCs w:val="24"/>
                <w:lang w:val="en-NZ" w:eastAsia="en-NZ"/>
              </w:rPr>
              <w:t xml:space="preserve">maintain </w:t>
            </w:r>
            <w:r w:rsidRPr="004033A9">
              <w:rPr>
                <w:rFonts w:eastAsia="Times New Roman" w:cstheme="minorHAnsi"/>
                <w:szCs w:val="24"/>
                <w:lang w:val="en-NZ" w:eastAsia="en-NZ"/>
              </w:rPr>
              <w:t xml:space="preserve">adequate stock, supplies, and equipment. </w:t>
            </w:r>
          </w:p>
          <w:p w14:paraId="23A1ADC5" w14:textId="6DF1C844" w:rsidR="00F85687" w:rsidRPr="00380E69" w:rsidRDefault="004033A9" w:rsidP="00E237CA">
            <w:pPr>
              <w:pStyle w:val="TableParagraph"/>
              <w:numPr>
                <w:ilvl w:val="0"/>
                <w:numId w:val="12"/>
              </w:numPr>
              <w:tabs>
                <w:tab w:val="left" w:pos="618"/>
                <w:tab w:val="left" w:pos="620"/>
              </w:tabs>
              <w:autoSpaceDE w:val="0"/>
              <w:autoSpaceDN w:val="0"/>
              <w:spacing w:line="220" w:lineRule="auto"/>
              <w:ind w:left="357" w:right="372" w:hanging="357"/>
              <w:rPr>
                <w:lang w:val="en-NZ" w:eastAsia="en-NZ"/>
              </w:rPr>
            </w:pPr>
            <w:r w:rsidRPr="004033A9">
              <w:rPr>
                <w:rFonts w:eastAsia="Times New Roman" w:cstheme="minorHAnsi"/>
                <w:szCs w:val="24"/>
                <w:lang w:val="en-NZ" w:eastAsia="en-NZ"/>
              </w:rPr>
              <w:t xml:space="preserve">Provide practical support on the floor with </w:t>
            </w:r>
            <w:proofErr w:type="spellStart"/>
            <w:r w:rsidRPr="004033A9">
              <w:rPr>
                <w:rFonts w:eastAsia="Times New Roman" w:cstheme="minorHAnsi"/>
                <w:szCs w:val="24"/>
                <w:lang w:val="en-NZ" w:eastAsia="en-NZ"/>
              </w:rPr>
              <w:t>tamariki</w:t>
            </w:r>
            <w:proofErr w:type="spellEnd"/>
            <w:r w:rsidRPr="004033A9">
              <w:rPr>
                <w:rFonts w:eastAsia="Times New Roman" w:cstheme="minorHAnsi"/>
                <w:szCs w:val="24"/>
                <w:lang w:val="en-NZ" w:eastAsia="en-NZ"/>
              </w:rPr>
              <w:t xml:space="preserve"> when needed and assist with transport</w:t>
            </w:r>
            <w:r w:rsidR="006B75BA">
              <w:rPr>
                <w:rFonts w:eastAsia="Times New Roman" w:cstheme="minorHAnsi"/>
                <w:szCs w:val="24"/>
                <w:lang w:val="en-NZ" w:eastAsia="en-NZ"/>
              </w:rPr>
              <w:t>ing</w:t>
            </w:r>
            <w:r w:rsidRPr="004033A9">
              <w:rPr>
                <w:rFonts w:eastAsia="Times New Roman" w:cstheme="minorHAnsi"/>
                <w:szCs w:val="24"/>
                <w:lang w:val="en-NZ" w:eastAsia="en-NZ"/>
              </w:rPr>
              <w:t>, including van support or driving as required.</w:t>
            </w:r>
          </w:p>
        </w:tc>
      </w:tr>
    </w:tbl>
    <w:p w14:paraId="0F0FED46" w14:textId="77777777" w:rsidR="000D7C8F" w:rsidRDefault="000D7C8F">
      <w:r>
        <w:br w:type="page"/>
      </w:r>
    </w:p>
    <w:tbl>
      <w:tblPr>
        <w:tblStyle w:val="TableGrid"/>
        <w:tblW w:w="0" w:type="auto"/>
        <w:tblLook w:val="04A0" w:firstRow="1" w:lastRow="0" w:firstColumn="1" w:lastColumn="0" w:noHBand="0" w:noVBand="1"/>
      </w:tblPr>
      <w:tblGrid>
        <w:gridCol w:w="3397"/>
        <w:gridCol w:w="7059"/>
      </w:tblGrid>
      <w:tr w:rsidR="003959BA" w14:paraId="039CD005" w14:textId="77777777" w:rsidTr="009C4180">
        <w:tc>
          <w:tcPr>
            <w:tcW w:w="3397" w:type="dxa"/>
          </w:tcPr>
          <w:p w14:paraId="63554374" w14:textId="2B664FCB" w:rsidR="003959BA" w:rsidRDefault="000D7C8F" w:rsidP="003959BA">
            <w:pPr>
              <w:spacing w:before="240" w:after="240"/>
              <w:rPr>
                <w:rFonts w:cstheme="minorHAnsi"/>
                <w:b/>
                <w:bCs/>
                <w:color w:val="000000"/>
                <w:kern w:val="28"/>
              </w:rPr>
            </w:pPr>
            <w:r>
              <w:rPr>
                <w:rFonts w:cstheme="minorHAnsi"/>
                <w:b/>
                <w:bCs/>
                <w:color w:val="000000"/>
                <w:kern w:val="28"/>
              </w:rPr>
              <w:lastRenderedPageBreak/>
              <w:t>KRA</w:t>
            </w:r>
            <w:r w:rsidR="003959BA" w:rsidRPr="00123A03">
              <w:rPr>
                <w:rFonts w:cstheme="minorHAnsi"/>
                <w:b/>
                <w:bCs/>
                <w:color w:val="000000"/>
                <w:kern w:val="28"/>
              </w:rPr>
              <w:t xml:space="preserve"> </w:t>
            </w:r>
            <w:r w:rsidR="003959BA">
              <w:rPr>
                <w:rFonts w:cstheme="minorHAnsi"/>
                <w:b/>
                <w:bCs/>
                <w:color w:val="000000"/>
                <w:kern w:val="28"/>
              </w:rPr>
              <w:t>3</w:t>
            </w:r>
            <w:r w:rsidR="003959BA" w:rsidRPr="00123A03">
              <w:rPr>
                <w:rFonts w:cstheme="minorHAnsi"/>
                <w:b/>
                <w:bCs/>
                <w:color w:val="000000"/>
                <w:kern w:val="28"/>
              </w:rPr>
              <w:t xml:space="preserve">: </w:t>
            </w:r>
          </w:p>
          <w:p w14:paraId="5909959A" w14:textId="77777777" w:rsidR="003959BA" w:rsidRDefault="003959BA" w:rsidP="003959BA">
            <w:pPr>
              <w:spacing w:before="240" w:after="240"/>
              <w:rPr>
                <w:rFonts w:cstheme="minorHAnsi"/>
                <w:b/>
                <w:bCs/>
                <w:color w:val="000000"/>
                <w:kern w:val="28"/>
              </w:rPr>
            </w:pPr>
            <w:r>
              <w:rPr>
                <w:rFonts w:cstheme="minorHAnsi"/>
                <w:b/>
                <w:bCs/>
                <w:color w:val="000000"/>
                <w:kern w:val="28"/>
              </w:rPr>
              <w:t>Child Transport &amp; Supervision</w:t>
            </w:r>
          </w:p>
          <w:p w14:paraId="62E14C11" w14:textId="77777777" w:rsidR="003959BA" w:rsidRDefault="003959BA" w:rsidP="007A4426">
            <w:pPr>
              <w:spacing w:before="240" w:after="240"/>
              <w:rPr>
                <w:rFonts w:cstheme="minorHAnsi"/>
                <w:color w:val="000000"/>
                <w:kern w:val="28"/>
              </w:rPr>
            </w:pPr>
            <w:r>
              <w:rPr>
                <w:rFonts w:cstheme="minorHAnsi"/>
                <w:color w:val="000000"/>
                <w:kern w:val="28"/>
              </w:rPr>
              <w:t xml:space="preserve">Provide safe, responsible and reliable transport for Tamariki by operating the vehicle with a high standard of care following all road rules and ACW procedures throughout each journey. </w:t>
            </w:r>
          </w:p>
          <w:p w14:paraId="15C2F8CE" w14:textId="2132205E" w:rsidR="007A4426" w:rsidRPr="007A4426" w:rsidRDefault="007A4426" w:rsidP="007A4426">
            <w:pPr>
              <w:spacing w:before="240" w:after="240"/>
              <w:rPr>
                <w:rFonts w:cstheme="minorHAnsi"/>
                <w:color w:val="000000"/>
                <w:kern w:val="28"/>
              </w:rPr>
            </w:pPr>
          </w:p>
        </w:tc>
        <w:tc>
          <w:tcPr>
            <w:tcW w:w="7059" w:type="dxa"/>
          </w:tcPr>
          <w:p w14:paraId="6A812999" w14:textId="5F79CC0B" w:rsidR="003959BA" w:rsidRDefault="003959BA" w:rsidP="003959BA">
            <w:pPr>
              <w:pStyle w:val="ListParagraph"/>
              <w:numPr>
                <w:ilvl w:val="0"/>
                <w:numId w:val="21"/>
              </w:numPr>
              <w:spacing w:before="120" w:after="120"/>
              <w:rPr>
                <w:rFonts w:cstheme="minorHAnsi"/>
              </w:rPr>
            </w:pPr>
            <w:r>
              <w:rPr>
                <w:rFonts w:cstheme="minorHAnsi"/>
              </w:rPr>
              <w:t>Work alongside the ECE Centre Manager and teaching staff to coordinate the safe transportation of Tamariki to and from the centre and on excursions/planned outings</w:t>
            </w:r>
            <w:r w:rsidR="007907CC">
              <w:rPr>
                <w:rFonts w:cstheme="minorHAnsi"/>
              </w:rPr>
              <w:t xml:space="preserve"> when required</w:t>
            </w:r>
            <w:r>
              <w:rPr>
                <w:rFonts w:cstheme="minorHAnsi"/>
              </w:rPr>
              <w:t xml:space="preserve">. </w:t>
            </w:r>
          </w:p>
          <w:p w14:paraId="7825BC9A" w14:textId="77777777" w:rsidR="003959BA" w:rsidRPr="0042476F" w:rsidRDefault="003959BA" w:rsidP="003959BA">
            <w:pPr>
              <w:pStyle w:val="ListParagraph"/>
              <w:numPr>
                <w:ilvl w:val="0"/>
                <w:numId w:val="21"/>
              </w:numPr>
              <w:spacing w:before="120" w:after="120"/>
              <w:rPr>
                <w:rFonts w:cstheme="minorHAnsi"/>
              </w:rPr>
            </w:pPr>
            <w:r>
              <w:rPr>
                <w:rFonts w:cstheme="minorHAnsi"/>
              </w:rPr>
              <w:t xml:space="preserve">Adhere to ACW’s vehicle policies and procedures when driving the van. Staying within legislative requirements e.g. speed, use of mobile phones, valid </w:t>
            </w:r>
            <w:proofErr w:type="spellStart"/>
            <w:r>
              <w:rPr>
                <w:rFonts w:cstheme="minorHAnsi"/>
              </w:rPr>
              <w:t>drivers</w:t>
            </w:r>
            <w:proofErr w:type="spellEnd"/>
            <w:r>
              <w:rPr>
                <w:rFonts w:cstheme="minorHAnsi"/>
              </w:rPr>
              <w:t xml:space="preserve"> license and car seats and restraints. </w:t>
            </w:r>
          </w:p>
          <w:p w14:paraId="5AC160F8" w14:textId="77777777" w:rsidR="003959BA" w:rsidRDefault="003959BA" w:rsidP="003959BA">
            <w:pPr>
              <w:pStyle w:val="ListParagraph"/>
              <w:numPr>
                <w:ilvl w:val="0"/>
                <w:numId w:val="21"/>
              </w:numPr>
              <w:spacing w:before="120" w:after="120"/>
              <w:rPr>
                <w:rFonts w:cstheme="minorHAnsi"/>
              </w:rPr>
            </w:pPr>
            <w:r w:rsidRPr="007D0ABE">
              <w:rPr>
                <w:rFonts w:cstheme="minorHAnsi"/>
              </w:rPr>
              <w:t xml:space="preserve">Ensure all </w:t>
            </w:r>
            <w:proofErr w:type="spellStart"/>
            <w:r w:rsidRPr="007D0ABE">
              <w:rPr>
                <w:rFonts w:cstheme="minorHAnsi"/>
              </w:rPr>
              <w:t>tamariki</w:t>
            </w:r>
            <w:proofErr w:type="spellEnd"/>
            <w:r w:rsidRPr="007D0ABE">
              <w:rPr>
                <w:rFonts w:cstheme="minorHAnsi"/>
              </w:rPr>
              <w:t xml:space="preserve"> are properly seated and securely fastened in their </w:t>
            </w:r>
            <w:proofErr w:type="gramStart"/>
            <w:r>
              <w:rPr>
                <w:rFonts w:cstheme="minorHAnsi"/>
              </w:rPr>
              <w:t>age appropriate</w:t>
            </w:r>
            <w:proofErr w:type="gramEnd"/>
            <w:r>
              <w:rPr>
                <w:rFonts w:cstheme="minorHAnsi"/>
              </w:rPr>
              <w:t xml:space="preserve"> </w:t>
            </w:r>
            <w:r w:rsidRPr="007D0ABE">
              <w:rPr>
                <w:rFonts w:cstheme="minorHAnsi"/>
              </w:rPr>
              <w:t>car seats before departure.</w:t>
            </w:r>
          </w:p>
          <w:p w14:paraId="47B20234" w14:textId="77777777" w:rsidR="003959BA" w:rsidRPr="0030024F" w:rsidRDefault="003959BA" w:rsidP="003959BA">
            <w:pPr>
              <w:pStyle w:val="ListParagraph"/>
              <w:numPr>
                <w:ilvl w:val="0"/>
                <w:numId w:val="21"/>
              </w:numPr>
              <w:spacing w:before="120" w:after="120"/>
              <w:rPr>
                <w:rFonts w:cstheme="minorHAnsi"/>
              </w:rPr>
            </w:pPr>
            <w:r>
              <w:rPr>
                <w:rFonts w:cstheme="minorHAnsi"/>
              </w:rPr>
              <w:t xml:space="preserve">Maintain appropriate ratios during transport. </w:t>
            </w:r>
          </w:p>
          <w:p w14:paraId="130B6540" w14:textId="77777777" w:rsidR="003959BA" w:rsidRDefault="003959BA" w:rsidP="003959BA">
            <w:pPr>
              <w:pStyle w:val="ListParagraph"/>
              <w:numPr>
                <w:ilvl w:val="0"/>
                <w:numId w:val="21"/>
              </w:numPr>
              <w:spacing w:before="120" w:after="120"/>
              <w:rPr>
                <w:rFonts w:cstheme="minorHAnsi"/>
              </w:rPr>
            </w:pPr>
            <w:r w:rsidRPr="0042476F">
              <w:rPr>
                <w:rFonts w:cstheme="minorHAnsi"/>
              </w:rPr>
              <w:t>Employ respectful practices in caregiving routines</w:t>
            </w:r>
            <w:r>
              <w:rPr>
                <w:rFonts w:cstheme="minorHAnsi"/>
              </w:rPr>
              <w:t xml:space="preserve"> during transportation</w:t>
            </w:r>
            <w:r w:rsidRPr="0042476F">
              <w:rPr>
                <w:rFonts w:cstheme="minorHAnsi"/>
              </w:rPr>
              <w:t>.</w:t>
            </w:r>
          </w:p>
          <w:p w14:paraId="73CFBD44" w14:textId="7AAC54A0" w:rsidR="003959BA" w:rsidRPr="007A4426" w:rsidRDefault="003959BA" w:rsidP="007A4426">
            <w:pPr>
              <w:pStyle w:val="ListParagraph"/>
              <w:numPr>
                <w:ilvl w:val="0"/>
                <w:numId w:val="21"/>
              </w:numPr>
            </w:pPr>
            <w:r>
              <w:t xml:space="preserve">Demonstrate welcoming, respectful, and responsive behaviour when engaging with Tamariki and whānau. </w:t>
            </w:r>
          </w:p>
        </w:tc>
      </w:tr>
      <w:tr w:rsidR="003959BA" w14:paraId="33A87B2F" w14:textId="77777777" w:rsidTr="009C4180">
        <w:tc>
          <w:tcPr>
            <w:tcW w:w="3397" w:type="dxa"/>
          </w:tcPr>
          <w:p w14:paraId="45C3412B" w14:textId="47763B18" w:rsidR="003959BA" w:rsidRDefault="003959BA" w:rsidP="003959BA">
            <w:pPr>
              <w:spacing w:before="240" w:after="240"/>
              <w:rPr>
                <w:rFonts w:cstheme="minorHAnsi"/>
                <w:b/>
                <w:bCs/>
                <w:color w:val="000000"/>
                <w:kern w:val="28"/>
              </w:rPr>
            </w:pPr>
            <w:r>
              <w:rPr>
                <w:rFonts w:cstheme="minorHAnsi"/>
                <w:b/>
                <w:bCs/>
                <w:color w:val="000000"/>
                <w:kern w:val="28"/>
              </w:rPr>
              <w:t xml:space="preserve">KRA </w:t>
            </w:r>
            <w:r w:rsidR="000D7C8F">
              <w:rPr>
                <w:rFonts w:cstheme="minorHAnsi"/>
                <w:b/>
                <w:bCs/>
                <w:color w:val="000000"/>
                <w:kern w:val="28"/>
              </w:rPr>
              <w:t>4</w:t>
            </w:r>
          </w:p>
          <w:p w14:paraId="285C13F6" w14:textId="5C305895" w:rsidR="003959BA" w:rsidRDefault="003959BA" w:rsidP="003959BA">
            <w:pPr>
              <w:spacing w:after="240"/>
              <w:rPr>
                <w:rFonts w:cstheme="minorHAnsi"/>
                <w:b/>
                <w:bCs/>
                <w:color w:val="000000"/>
                <w:kern w:val="28"/>
              </w:rPr>
            </w:pPr>
            <w:r w:rsidRPr="006956E7">
              <w:rPr>
                <w:rFonts w:cstheme="minorHAnsi"/>
                <w:b/>
                <w:bCs/>
                <w:color w:val="000000"/>
                <w:kern w:val="28"/>
              </w:rPr>
              <w:t>Enrolment, Attendance &amp; Whānau Support</w:t>
            </w:r>
          </w:p>
          <w:p w14:paraId="251B5C6B" w14:textId="521C5575" w:rsidR="003959BA" w:rsidRPr="008B0A00" w:rsidRDefault="003959BA" w:rsidP="003959BA">
            <w:pPr>
              <w:spacing w:after="240"/>
              <w:rPr>
                <w:rFonts w:cstheme="minorHAnsi"/>
                <w:b/>
                <w:bCs/>
                <w:color w:val="000000"/>
                <w:kern w:val="28"/>
              </w:rPr>
            </w:pPr>
            <w:r w:rsidRPr="006956E7">
              <w:rPr>
                <w:rFonts w:cstheme="minorHAnsi"/>
                <w:color w:val="000000"/>
                <w:kern w:val="28"/>
              </w:rPr>
              <w:t>Whānau experience seamless, supportive, and culturally safe enrolment and attendance processes, supported by accurate and compliant record</w:t>
            </w:r>
            <w:r w:rsidRPr="006956E7">
              <w:rPr>
                <w:rFonts w:cstheme="minorHAnsi"/>
                <w:color w:val="000000"/>
                <w:kern w:val="28"/>
              </w:rPr>
              <w:noBreakHyphen/>
              <w:t>keeping.</w:t>
            </w:r>
          </w:p>
        </w:tc>
        <w:tc>
          <w:tcPr>
            <w:tcW w:w="7059" w:type="dxa"/>
          </w:tcPr>
          <w:p w14:paraId="6B812CF4" w14:textId="34C53D0E" w:rsidR="003959BA" w:rsidRPr="006956E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6956E7">
              <w:rPr>
                <w:rFonts w:eastAsia="Times New Roman" w:cstheme="minorHAnsi"/>
                <w:szCs w:val="24"/>
                <w:lang w:eastAsia="en-NZ"/>
              </w:rPr>
              <w:t xml:space="preserve">Maintain accurate enrolment, attendance, waitlist, and </w:t>
            </w:r>
            <w:proofErr w:type="gramStart"/>
            <w:r w:rsidRPr="006956E7">
              <w:rPr>
                <w:rFonts w:eastAsia="Times New Roman" w:cstheme="minorHAnsi"/>
                <w:szCs w:val="24"/>
                <w:lang w:eastAsia="en-NZ"/>
              </w:rPr>
              <w:t>booking</w:t>
            </w:r>
            <w:proofErr w:type="gramEnd"/>
            <w:r w:rsidRPr="006956E7">
              <w:rPr>
                <w:rFonts w:eastAsia="Times New Roman" w:cstheme="minorHAnsi"/>
                <w:szCs w:val="24"/>
                <w:lang w:eastAsia="en-NZ"/>
              </w:rPr>
              <w:t xml:space="preserve"> information to </w:t>
            </w:r>
            <w:proofErr w:type="spellStart"/>
            <w:r w:rsidRPr="006956E7">
              <w:rPr>
                <w:rFonts w:eastAsia="Times New Roman" w:cstheme="minorHAnsi"/>
                <w:szCs w:val="24"/>
                <w:lang w:eastAsia="en-NZ"/>
              </w:rPr>
              <w:t>optimise</w:t>
            </w:r>
            <w:proofErr w:type="spellEnd"/>
            <w:r w:rsidRPr="006956E7">
              <w:rPr>
                <w:rFonts w:eastAsia="Times New Roman" w:cstheme="minorHAnsi"/>
                <w:szCs w:val="24"/>
                <w:lang w:eastAsia="en-NZ"/>
              </w:rPr>
              <w:t xml:space="preserve"> </w:t>
            </w:r>
            <w:proofErr w:type="spellStart"/>
            <w:r w:rsidRPr="006956E7">
              <w:rPr>
                <w:rFonts w:eastAsia="Times New Roman" w:cstheme="minorHAnsi"/>
                <w:szCs w:val="24"/>
                <w:lang w:eastAsia="en-NZ"/>
              </w:rPr>
              <w:t>licence</w:t>
            </w:r>
            <w:proofErr w:type="spellEnd"/>
            <w:r w:rsidRPr="006956E7">
              <w:rPr>
                <w:rFonts w:eastAsia="Times New Roman" w:cstheme="minorHAnsi"/>
                <w:szCs w:val="24"/>
                <w:lang w:eastAsia="en-NZ"/>
              </w:rPr>
              <w:t xml:space="preserve"> </w:t>
            </w:r>
            <w:proofErr w:type="spellStart"/>
            <w:r w:rsidRPr="006956E7">
              <w:rPr>
                <w:rFonts w:eastAsia="Times New Roman" w:cstheme="minorHAnsi"/>
                <w:szCs w:val="24"/>
                <w:lang w:eastAsia="en-NZ"/>
              </w:rPr>
              <w:t>utilisation</w:t>
            </w:r>
            <w:proofErr w:type="spellEnd"/>
            <w:r w:rsidRPr="006956E7">
              <w:rPr>
                <w:rFonts w:eastAsia="Times New Roman" w:cstheme="minorHAnsi"/>
                <w:szCs w:val="24"/>
                <w:lang w:eastAsia="en-NZ"/>
              </w:rPr>
              <w:t xml:space="preserve">. </w:t>
            </w:r>
          </w:p>
          <w:p w14:paraId="55A6898C" w14:textId="42D510CD" w:rsidR="003959BA" w:rsidRPr="006956E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6956E7">
              <w:rPr>
                <w:rFonts w:eastAsia="Times New Roman" w:cstheme="minorHAnsi"/>
                <w:szCs w:val="24"/>
                <w:lang w:eastAsia="en-NZ"/>
              </w:rPr>
              <w:t xml:space="preserve">Ensure child records, funding documentation, and data systems are updated accurately and confidentially. </w:t>
            </w:r>
          </w:p>
          <w:p w14:paraId="70F791E7" w14:textId="50A4163F" w:rsidR="003959BA" w:rsidRPr="006956E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6956E7">
              <w:rPr>
                <w:rFonts w:eastAsia="Times New Roman" w:cstheme="minorHAnsi"/>
                <w:szCs w:val="24"/>
                <w:lang w:eastAsia="en-NZ"/>
              </w:rPr>
              <w:t xml:space="preserve">Support whānau </w:t>
            </w:r>
            <w:r>
              <w:rPr>
                <w:rFonts w:eastAsia="Times New Roman" w:cstheme="minorHAnsi"/>
                <w:szCs w:val="24"/>
                <w:lang w:eastAsia="en-NZ"/>
              </w:rPr>
              <w:t xml:space="preserve">navigating </w:t>
            </w:r>
            <w:r w:rsidRPr="006956E7">
              <w:rPr>
                <w:rFonts w:eastAsia="Times New Roman" w:cstheme="minorHAnsi"/>
                <w:szCs w:val="24"/>
                <w:lang w:eastAsia="en-NZ"/>
              </w:rPr>
              <w:t xml:space="preserve">Work and Income processes and subsidy applications. </w:t>
            </w:r>
          </w:p>
          <w:p w14:paraId="5B176F78" w14:textId="77777777" w:rsidR="003959BA"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Pr>
                <w:rFonts w:eastAsia="Times New Roman" w:cstheme="minorHAnsi"/>
                <w:szCs w:val="24"/>
                <w:lang w:eastAsia="en-NZ"/>
              </w:rPr>
              <w:t>Contribute to necessary</w:t>
            </w:r>
            <w:r w:rsidRPr="006956E7">
              <w:rPr>
                <w:rFonts w:eastAsia="Times New Roman" w:cstheme="minorHAnsi"/>
                <w:szCs w:val="24"/>
                <w:lang w:eastAsia="en-NZ"/>
              </w:rPr>
              <w:t xml:space="preserve"> </w:t>
            </w:r>
            <w:proofErr w:type="spellStart"/>
            <w:r w:rsidRPr="006956E7">
              <w:rPr>
                <w:rFonts w:eastAsia="Times New Roman" w:cstheme="minorHAnsi"/>
                <w:szCs w:val="24"/>
                <w:lang w:eastAsia="en-NZ"/>
              </w:rPr>
              <w:t>MoE</w:t>
            </w:r>
            <w:proofErr w:type="spellEnd"/>
            <w:r w:rsidRPr="006956E7">
              <w:rPr>
                <w:rFonts w:eastAsia="Times New Roman" w:cstheme="minorHAnsi"/>
                <w:szCs w:val="24"/>
                <w:lang w:eastAsia="en-NZ"/>
              </w:rPr>
              <w:t>, funding, and equity</w:t>
            </w:r>
            <w:r w:rsidRPr="006956E7">
              <w:rPr>
                <w:rFonts w:eastAsia="Times New Roman" w:cstheme="minorHAnsi"/>
                <w:szCs w:val="24"/>
                <w:lang w:eastAsia="en-NZ"/>
              </w:rPr>
              <w:noBreakHyphen/>
              <w:t xml:space="preserve">related reporting. </w:t>
            </w:r>
          </w:p>
          <w:p w14:paraId="25B5346A" w14:textId="410FFC5D" w:rsidR="003959BA" w:rsidRPr="00CD5728"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Pr>
                <w:rFonts w:eastAsia="Times New Roman" w:cstheme="minorHAnsi"/>
                <w:szCs w:val="24"/>
                <w:lang w:eastAsia="en-NZ"/>
              </w:rPr>
              <w:t>Direct Whānau enquiries or concerns to the Centre Manager</w:t>
            </w:r>
          </w:p>
        </w:tc>
      </w:tr>
      <w:tr w:rsidR="003959BA" w14:paraId="18109EE2" w14:textId="77777777" w:rsidTr="009C4180">
        <w:tc>
          <w:tcPr>
            <w:tcW w:w="3397" w:type="dxa"/>
          </w:tcPr>
          <w:p w14:paraId="5AE4B152" w14:textId="2F6EC487" w:rsidR="003959BA" w:rsidRDefault="003959BA" w:rsidP="003959BA">
            <w:pPr>
              <w:spacing w:after="240"/>
              <w:rPr>
                <w:rFonts w:cstheme="minorHAnsi"/>
                <w:b/>
                <w:bCs/>
                <w:color w:val="000000"/>
                <w:kern w:val="28"/>
              </w:rPr>
            </w:pPr>
            <w:r>
              <w:rPr>
                <w:rFonts w:cstheme="minorHAnsi"/>
                <w:b/>
                <w:bCs/>
                <w:color w:val="000000"/>
                <w:kern w:val="28"/>
              </w:rPr>
              <w:t xml:space="preserve">KRA </w:t>
            </w:r>
            <w:r w:rsidR="000D7C8F">
              <w:rPr>
                <w:rFonts w:cstheme="minorHAnsi"/>
                <w:b/>
                <w:bCs/>
                <w:color w:val="000000"/>
                <w:kern w:val="28"/>
              </w:rPr>
              <w:t>5</w:t>
            </w:r>
          </w:p>
          <w:p w14:paraId="3DF9FA05" w14:textId="2B5E475E" w:rsidR="003959BA" w:rsidRPr="00DF7B77" w:rsidRDefault="003959BA" w:rsidP="003959BA">
            <w:pPr>
              <w:spacing w:after="240"/>
              <w:rPr>
                <w:rFonts w:cstheme="minorHAnsi"/>
                <w:b/>
                <w:bCs/>
                <w:color w:val="000000"/>
                <w:kern w:val="28"/>
              </w:rPr>
            </w:pPr>
            <w:r w:rsidRPr="00DF7B77">
              <w:rPr>
                <w:rFonts w:cstheme="minorHAnsi"/>
                <w:b/>
                <w:bCs/>
                <w:color w:val="000000"/>
                <w:kern w:val="28"/>
              </w:rPr>
              <w:t>Compliance, Quality &amp; Health and Safety</w:t>
            </w:r>
          </w:p>
          <w:p w14:paraId="4C16AEDC" w14:textId="6C1C423B" w:rsidR="003959BA" w:rsidRPr="00DF7B77" w:rsidRDefault="003959BA" w:rsidP="003959BA">
            <w:pPr>
              <w:spacing w:after="240"/>
              <w:rPr>
                <w:rFonts w:cstheme="minorHAnsi"/>
                <w:color w:val="000000"/>
                <w:kern w:val="28"/>
              </w:rPr>
            </w:pPr>
            <w:r w:rsidRPr="00DF7B77">
              <w:rPr>
                <w:rFonts w:cstheme="minorHAnsi"/>
                <w:color w:val="000000"/>
                <w:kern w:val="28"/>
              </w:rPr>
              <w:t>The centre meets all regulatory, funding, and organisational compliance requirements through accurate documentation and proactive safety practices.</w:t>
            </w:r>
          </w:p>
        </w:tc>
        <w:tc>
          <w:tcPr>
            <w:tcW w:w="7059" w:type="dxa"/>
          </w:tcPr>
          <w:p w14:paraId="0292CD93" w14:textId="4460A14D" w:rsidR="003959BA" w:rsidRPr="00362359"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362359">
              <w:rPr>
                <w:rFonts w:eastAsia="Times New Roman" w:cstheme="minorHAnsi"/>
                <w:szCs w:val="24"/>
                <w:lang w:eastAsia="en-NZ"/>
              </w:rPr>
              <w:t>Promote a safety</w:t>
            </w:r>
            <w:r w:rsidRPr="00362359">
              <w:rPr>
                <w:rFonts w:eastAsia="Times New Roman" w:cstheme="minorHAnsi"/>
                <w:szCs w:val="24"/>
                <w:lang w:eastAsia="en-NZ"/>
              </w:rPr>
              <w:noBreakHyphen/>
              <w:t xml:space="preserve">first culture by following ACW health and safety policies, legislation, and site processes, and reporting hazards or incidents promptly. </w:t>
            </w:r>
          </w:p>
          <w:p w14:paraId="54E521BF" w14:textId="505723BA" w:rsidR="003959BA" w:rsidRPr="00362359"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362359">
              <w:rPr>
                <w:rFonts w:eastAsia="Times New Roman" w:cstheme="minorHAnsi"/>
                <w:szCs w:val="24"/>
                <w:lang w:eastAsia="en-NZ"/>
              </w:rPr>
              <w:t xml:space="preserve">Maintain awareness of environmental risks and uphold all child protection responsibilities. </w:t>
            </w:r>
          </w:p>
          <w:p w14:paraId="754C6FB5" w14:textId="222B5900" w:rsidR="003959BA" w:rsidRPr="00362359"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362359">
              <w:rPr>
                <w:rFonts w:eastAsia="Times New Roman" w:cstheme="minorHAnsi"/>
                <w:szCs w:val="24"/>
                <w:lang w:eastAsia="en-NZ"/>
              </w:rPr>
              <w:t xml:space="preserve">Keep compliance records, checklists, and required documentation accurate, complete, and up to date. </w:t>
            </w:r>
          </w:p>
          <w:p w14:paraId="10666300" w14:textId="1E32D124" w:rsidR="003959BA" w:rsidRPr="00362359"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362359">
              <w:rPr>
                <w:rFonts w:eastAsia="Times New Roman" w:cstheme="minorHAnsi"/>
                <w:szCs w:val="24"/>
                <w:lang w:eastAsia="en-NZ"/>
              </w:rPr>
              <w:t xml:space="preserve">Support equity funding, licensing, funding verification, and other compliance processes. </w:t>
            </w:r>
          </w:p>
          <w:p w14:paraId="42F0AE5F" w14:textId="614C1A63" w:rsidR="003959BA" w:rsidRPr="00362359"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362359">
              <w:rPr>
                <w:rFonts w:eastAsia="Times New Roman" w:cstheme="minorHAnsi"/>
                <w:szCs w:val="24"/>
                <w:lang w:eastAsia="en-NZ"/>
              </w:rPr>
              <w:t xml:space="preserve">Contribute to a safe environment for </w:t>
            </w:r>
            <w:proofErr w:type="spellStart"/>
            <w:r w:rsidRPr="00362359">
              <w:rPr>
                <w:rFonts w:eastAsia="Times New Roman" w:cstheme="minorHAnsi"/>
                <w:szCs w:val="24"/>
                <w:lang w:eastAsia="en-NZ"/>
              </w:rPr>
              <w:t>tamariki</w:t>
            </w:r>
            <w:proofErr w:type="spellEnd"/>
            <w:r w:rsidRPr="00362359">
              <w:rPr>
                <w:rFonts w:eastAsia="Times New Roman" w:cstheme="minorHAnsi"/>
                <w:szCs w:val="24"/>
                <w:lang w:eastAsia="en-NZ"/>
              </w:rPr>
              <w:t xml:space="preserve"> and </w:t>
            </w:r>
            <w:proofErr w:type="spellStart"/>
            <w:r w:rsidRPr="00362359">
              <w:rPr>
                <w:rFonts w:eastAsia="Times New Roman" w:cstheme="minorHAnsi"/>
                <w:szCs w:val="24"/>
                <w:lang w:eastAsia="en-NZ"/>
              </w:rPr>
              <w:t>kaimahi</w:t>
            </w:r>
            <w:proofErr w:type="spellEnd"/>
            <w:r w:rsidRPr="00362359">
              <w:rPr>
                <w:rFonts w:eastAsia="Times New Roman" w:cstheme="minorHAnsi"/>
                <w:szCs w:val="24"/>
                <w:lang w:eastAsia="en-NZ"/>
              </w:rPr>
              <w:t xml:space="preserve">. </w:t>
            </w:r>
          </w:p>
          <w:p w14:paraId="1D3F14E0" w14:textId="339E2A9B" w:rsidR="003959BA" w:rsidRPr="00362359"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eastAsia="en-NZ"/>
              </w:rPr>
            </w:pPr>
            <w:r w:rsidRPr="00362359">
              <w:rPr>
                <w:rFonts w:eastAsia="Times New Roman" w:cstheme="minorHAnsi"/>
                <w:szCs w:val="24"/>
                <w:lang w:eastAsia="en-NZ"/>
              </w:rPr>
              <w:t xml:space="preserve">Follow </w:t>
            </w:r>
            <w:proofErr w:type="spellStart"/>
            <w:r w:rsidRPr="00362359">
              <w:rPr>
                <w:rFonts w:eastAsia="Times New Roman" w:cstheme="minorHAnsi"/>
                <w:szCs w:val="24"/>
                <w:lang w:eastAsia="en-NZ"/>
              </w:rPr>
              <w:t>organisational</w:t>
            </w:r>
            <w:proofErr w:type="spellEnd"/>
            <w:r w:rsidRPr="00362359">
              <w:rPr>
                <w:rFonts w:eastAsia="Times New Roman" w:cstheme="minorHAnsi"/>
                <w:szCs w:val="24"/>
                <w:lang w:eastAsia="en-NZ"/>
              </w:rPr>
              <w:t xml:space="preserve"> policies and engage in continuous improvement activities.</w:t>
            </w:r>
          </w:p>
        </w:tc>
      </w:tr>
      <w:tr w:rsidR="003959BA" w14:paraId="3ACF91BC" w14:textId="77777777" w:rsidTr="009C4180">
        <w:tc>
          <w:tcPr>
            <w:tcW w:w="3397" w:type="dxa"/>
          </w:tcPr>
          <w:p w14:paraId="6EE6E5B4" w14:textId="4D848470" w:rsidR="003959BA" w:rsidRDefault="003959BA" w:rsidP="003959BA">
            <w:pPr>
              <w:spacing w:before="240" w:after="240"/>
              <w:rPr>
                <w:rFonts w:cstheme="minorHAnsi"/>
                <w:b/>
                <w:bCs/>
                <w:color w:val="000000"/>
                <w:kern w:val="28"/>
              </w:rPr>
            </w:pPr>
            <w:r>
              <w:rPr>
                <w:rFonts w:cstheme="minorHAnsi"/>
                <w:b/>
                <w:bCs/>
                <w:color w:val="000000"/>
                <w:kern w:val="28"/>
              </w:rPr>
              <w:t xml:space="preserve">KRA </w:t>
            </w:r>
            <w:r w:rsidR="000D7C8F">
              <w:rPr>
                <w:rFonts w:cstheme="minorHAnsi"/>
                <w:b/>
                <w:bCs/>
                <w:color w:val="000000"/>
                <w:kern w:val="28"/>
              </w:rPr>
              <w:t>6</w:t>
            </w:r>
          </w:p>
          <w:p w14:paraId="6454244C" w14:textId="6AFFB59B" w:rsidR="003959BA" w:rsidRPr="00BF3B97" w:rsidRDefault="003959BA" w:rsidP="003959BA">
            <w:pPr>
              <w:spacing w:after="240"/>
              <w:rPr>
                <w:rFonts w:cstheme="minorHAnsi"/>
                <w:b/>
                <w:bCs/>
                <w:color w:val="000000"/>
                <w:kern w:val="28"/>
              </w:rPr>
            </w:pPr>
            <w:r w:rsidRPr="00BF3B97">
              <w:rPr>
                <w:rFonts w:cstheme="minorHAnsi"/>
                <w:b/>
                <w:bCs/>
                <w:color w:val="000000"/>
                <w:kern w:val="28"/>
              </w:rPr>
              <w:t>Team Support &amp; Collaboration</w:t>
            </w:r>
          </w:p>
          <w:p w14:paraId="30BF8FDF" w14:textId="144932CB" w:rsidR="003959BA" w:rsidRPr="00BF3B97" w:rsidRDefault="003959BA" w:rsidP="003959BA">
            <w:pPr>
              <w:spacing w:after="240"/>
              <w:rPr>
                <w:rFonts w:cstheme="minorHAnsi"/>
                <w:b/>
                <w:bCs/>
                <w:color w:val="000000"/>
                <w:kern w:val="28"/>
                <w:lang w:val="en-US"/>
              </w:rPr>
            </w:pPr>
            <w:r w:rsidRPr="00BF3B97">
              <w:rPr>
                <w:rFonts w:cstheme="minorHAnsi"/>
                <w:color w:val="000000"/>
                <w:kern w:val="28"/>
              </w:rPr>
              <w:t>The role contributes positively to team culture, communication, and collaboration across the centre and wider organisation.</w:t>
            </w:r>
          </w:p>
        </w:tc>
        <w:tc>
          <w:tcPr>
            <w:tcW w:w="7059" w:type="dxa"/>
          </w:tcPr>
          <w:p w14:paraId="30B90ED9" w14:textId="07EC3C49" w:rsidR="003959BA" w:rsidRPr="00BF3B9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BF3B97">
              <w:rPr>
                <w:rFonts w:eastAsia="Times New Roman" w:cstheme="minorHAnsi"/>
                <w:szCs w:val="24"/>
                <w:lang w:val="en-NZ" w:eastAsia="en-NZ"/>
              </w:rPr>
              <w:t xml:space="preserve">Work collaboratively with Centre Leaders, </w:t>
            </w:r>
            <w:proofErr w:type="spellStart"/>
            <w:r w:rsidRPr="00BF3B97">
              <w:rPr>
                <w:rFonts w:eastAsia="Times New Roman" w:cstheme="minorHAnsi"/>
                <w:szCs w:val="24"/>
                <w:lang w:val="en-NZ" w:eastAsia="en-NZ"/>
              </w:rPr>
              <w:t>kaiako</w:t>
            </w:r>
            <w:proofErr w:type="spellEnd"/>
            <w:r w:rsidRPr="00BF3B97">
              <w:rPr>
                <w:rFonts w:eastAsia="Times New Roman" w:cstheme="minorHAnsi"/>
                <w:szCs w:val="24"/>
                <w:lang w:val="en-NZ" w:eastAsia="en-NZ"/>
              </w:rPr>
              <w:t xml:space="preserve">, and wider teams. </w:t>
            </w:r>
          </w:p>
          <w:p w14:paraId="467B696F" w14:textId="3B82B5C7" w:rsidR="003959BA" w:rsidRPr="00BF3B9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BF3B97">
              <w:rPr>
                <w:rFonts w:eastAsia="Times New Roman" w:cstheme="minorHAnsi"/>
                <w:szCs w:val="24"/>
                <w:lang w:val="en-NZ" w:eastAsia="en-NZ"/>
              </w:rPr>
              <w:t xml:space="preserve">Provide flexible support based on emerging needs, including administrative and practical tasks. </w:t>
            </w:r>
          </w:p>
          <w:p w14:paraId="0788A690" w14:textId="0AA97381" w:rsidR="003959BA" w:rsidRPr="00BF3B9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Pr>
                <w:rFonts w:eastAsia="Times New Roman" w:cstheme="minorHAnsi"/>
                <w:szCs w:val="24"/>
                <w:lang w:val="en-NZ" w:eastAsia="en-NZ"/>
              </w:rPr>
              <w:t>C</w:t>
            </w:r>
            <w:r w:rsidRPr="00BF3B97">
              <w:rPr>
                <w:rFonts w:eastAsia="Times New Roman" w:cstheme="minorHAnsi"/>
                <w:szCs w:val="24"/>
                <w:lang w:val="en-NZ" w:eastAsia="en-NZ"/>
              </w:rPr>
              <w:t>ontribute to a positive, solutions</w:t>
            </w:r>
            <w:r w:rsidRPr="00BF3B97">
              <w:rPr>
                <w:rFonts w:eastAsia="Times New Roman" w:cstheme="minorHAnsi"/>
                <w:szCs w:val="24"/>
                <w:lang w:val="en-NZ" w:eastAsia="en-NZ"/>
              </w:rPr>
              <w:noBreakHyphen/>
              <w:t xml:space="preserve">focused, and supportive team culture. </w:t>
            </w:r>
          </w:p>
          <w:p w14:paraId="206A909F" w14:textId="0F6401E5" w:rsidR="003959BA" w:rsidRPr="00BF3B97" w:rsidRDefault="003959BA" w:rsidP="003959BA">
            <w:pPr>
              <w:pStyle w:val="TableParagraph"/>
              <w:numPr>
                <w:ilvl w:val="0"/>
                <w:numId w:val="12"/>
              </w:numPr>
              <w:tabs>
                <w:tab w:val="left" w:pos="618"/>
                <w:tab w:val="left" w:pos="620"/>
              </w:tabs>
              <w:autoSpaceDE w:val="0"/>
              <w:autoSpaceDN w:val="0"/>
              <w:spacing w:line="220" w:lineRule="auto"/>
              <w:ind w:left="357" w:right="372" w:hanging="357"/>
              <w:rPr>
                <w:rFonts w:eastAsia="Times New Roman" w:cstheme="minorHAnsi"/>
                <w:szCs w:val="24"/>
                <w:lang w:val="en-NZ" w:eastAsia="en-NZ"/>
              </w:rPr>
            </w:pPr>
            <w:r w:rsidRPr="00BF3B97">
              <w:rPr>
                <w:rFonts w:eastAsia="Times New Roman" w:cstheme="minorHAnsi"/>
                <w:szCs w:val="24"/>
                <w:lang w:val="en-NZ" w:eastAsia="en-NZ"/>
              </w:rPr>
              <w:t>Share knowledge and help build consistency across centres.</w:t>
            </w:r>
          </w:p>
          <w:p w14:paraId="3FFF28DE" w14:textId="77777777" w:rsidR="003959BA" w:rsidRPr="006956E7" w:rsidRDefault="003959BA" w:rsidP="003959BA">
            <w:pPr>
              <w:pStyle w:val="TableParagraph"/>
              <w:tabs>
                <w:tab w:val="left" w:pos="618"/>
                <w:tab w:val="left" w:pos="620"/>
              </w:tabs>
              <w:autoSpaceDE w:val="0"/>
              <w:autoSpaceDN w:val="0"/>
              <w:spacing w:line="220" w:lineRule="auto"/>
              <w:ind w:left="357" w:right="372"/>
              <w:rPr>
                <w:rFonts w:eastAsia="Times New Roman" w:cstheme="minorHAnsi"/>
                <w:szCs w:val="24"/>
                <w:lang w:eastAsia="en-NZ"/>
              </w:rPr>
            </w:pPr>
          </w:p>
        </w:tc>
      </w:tr>
      <w:tr w:rsidR="003959BA" w14:paraId="76CD0CFA" w14:textId="77777777" w:rsidTr="009C4180">
        <w:tc>
          <w:tcPr>
            <w:tcW w:w="3397" w:type="dxa"/>
          </w:tcPr>
          <w:p w14:paraId="1E542A4C" w14:textId="08DDF150" w:rsidR="003959BA" w:rsidRDefault="003959BA" w:rsidP="003959BA">
            <w:pPr>
              <w:spacing w:before="240" w:after="240"/>
              <w:rPr>
                <w:rFonts w:cstheme="minorHAnsi"/>
                <w:b/>
                <w:bCs/>
                <w:color w:val="000000"/>
                <w:kern w:val="28"/>
              </w:rPr>
            </w:pPr>
            <w:r>
              <w:rPr>
                <w:rFonts w:cstheme="minorHAnsi"/>
                <w:b/>
                <w:bCs/>
                <w:color w:val="000000"/>
                <w:kern w:val="28"/>
              </w:rPr>
              <w:t xml:space="preserve">KRA </w:t>
            </w:r>
            <w:r w:rsidR="000D7C8F">
              <w:rPr>
                <w:rFonts w:cstheme="minorHAnsi"/>
                <w:b/>
                <w:bCs/>
                <w:color w:val="000000"/>
                <w:kern w:val="28"/>
              </w:rPr>
              <w:t>7</w:t>
            </w:r>
          </w:p>
          <w:p w14:paraId="461EABB8" w14:textId="288C02CD" w:rsidR="003959BA" w:rsidRPr="00BF3B97" w:rsidRDefault="003959BA" w:rsidP="003959BA">
            <w:pPr>
              <w:spacing w:after="240"/>
              <w:rPr>
                <w:rFonts w:cstheme="minorHAnsi"/>
                <w:b/>
                <w:bCs/>
                <w:color w:val="000000"/>
                <w:kern w:val="28"/>
              </w:rPr>
            </w:pPr>
            <w:r w:rsidRPr="00BF3B97">
              <w:rPr>
                <w:rFonts w:cstheme="minorHAnsi"/>
                <w:b/>
                <w:bCs/>
                <w:color w:val="000000"/>
                <w:kern w:val="28"/>
              </w:rPr>
              <w:t>Cultural Responsiveness &amp; Values Alignment</w:t>
            </w:r>
          </w:p>
          <w:p w14:paraId="54AF7967" w14:textId="52DE149B" w:rsidR="003959BA" w:rsidRPr="00BF3B97" w:rsidRDefault="003959BA" w:rsidP="003959BA">
            <w:pPr>
              <w:spacing w:after="240"/>
              <w:rPr>
                <w:rFonts w:cstheme="minorHAnsi"/>
                <w:b/>
                <w:bCs/>
                <w:color w:val="000000"/>
                <w:kern w:val="28"/>
              </w:rPr>
            </w:pPr>
            <w:r w:rsidRPr="00BF3B97">
              <w:rPr>
                <w:rFonts w:cstheme="minorHAnsi"/>
                <w:color w:val="000000"/>
                <w:kern w:val="28"/>
              </w:rPr>
              <w:t xml:space="preserve">The centre environment and interactions reflect cultural safety, tikanga, and the organisation’s </w:t>
            </w:r>
            <w:r w:rsidRPr="00BF3B97">
              <w:rPr>
                <w:rFonts w:cstheme="minorHAnsi"/>
                <w:color w:val="000000"/>
                <w:kern w:val="28"/>
              </w:rPr>
              <w:lastRenderedPageBreak/>
              <w:t>values, ensuring inclusiveness and belonging for all.</w:t>
            </w:r>
          </w:p>
        </w:tc>
        <w:tc>
          <w:tcPr>
            <w:tcW w:w="7059" w:type="dxa"/>
          </w:tcPr>
          <w:p w14:paraId="7D1F443E" w14:textId="1E06A1EF" w:rsidR="003959BA"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eastAsia="en-NZ"/>
              </w:rPr>
            </w:pPr>
            <w:r w:rsidRPr="00FE612B">
              <w:rPr>
                <w:rFonts w:eastAsia="Times New Roman" w:cs="Calibri"/>
              </w:rPr>
              <w:lastRenderedPageBreak/>
              <w:t>Appl</w:t>
            </w:r>
            <w:r>
              <w:rPr>
                <w:rFonts w:eastAsia="Times New Roman" w:cs="Calibri"/>
              </w:rPr>
              <w:t>y</w:t>
            </w:r>
            <w:r w:rsidRPr="00FE612B">
              <w:rPr>
                <w:rFonts w:eastAsia="Times New Roman" w:cs="Calibri"/>
              </w:rPr>
              <w:t xml:space="preserve"> </w:t>
            </w:r>
            <w:r>
              <w:rPr>
                <w:rFonts w:eastAsia="Times New Roman" w:cs="Calibri"/>
              </w:rPr>
              <w:t xml:space="preserve">ACW’s </w:t>
            </w:r>
            <w:r w:rsidRPr="00FE612B">
              <w:rPr>
                <w:rFonts w:eastAsia="Times New Roman" w:cs="Calibri"/>
              </w:rPr>
              <w:t>cultural competencies framework</w:t>
            </w:r>
            <w:r>
              <w:rPr>
                <w:rFonts w:eastAsia="Times New Roman" w:cs="Calibri"/>
              </w:rPr>
              <w:t xml:space="preserve"> in practice.</w:t>
            </w:r>
          </w:p>
          <w:p w14:paraId="3AA750BF" w14:textId="526EDA08" w:rsidR="003959BA" w:rsidRPr="00BF3B97"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eastAsia="en-NZ"/>
              </w:rPr>
            </w:pPr>
            <w:r w:rsidRPr="00BF3B97">
              <w:rPr>
                <w:rFonts w:eastAsia="Times New Roman" w:cstheme="minorHAnsi"/>
                <w:szCs w:val="24"/>
                <w:lang w:eastAsia="en-NZ"/>
              </w:rPr>
              <w:t xml:space="preserve">Demonstrate cultural competence and integrate </w:t>
            </w:r>
            <w:proofErr w:type="spellStart"/>
            <w:r w:rsidRPr="00BF3B97">
              <w:rPr>
                <w:rFonts w:eastAsia="Times New Roman" w:cstheme="minorHAnsi"/>
                <w:szCs w:val="24"/>
                <w:lang w:eastAsia="en-NZ"/>
              </w:rPr>
              <w:t>te</w:t>
            </w:r>
            <w:proofErr w:type="spellEnd"/>
            <w:r w:rsidRPr="00BF3B97">
              <w:rPr>
                <w:rFonts w:eastAsia="Times New Roman" w:cstheme="minorHAnsi"/>
                <w:szCs w:val="24"/>
                <w:lang w:eastAsia="en-NZ"/>
              </w:rPr>
              <w:t xml:space="preserve"> </w:t>
            </w:r>
            <w:proofErr w:type="spellStart"/>
            <w:r w:rsidRPr="00BF3B97">
              <w:rPr>
                <w:rFonts w:eastAsia="Times New Roman" w:cstheme="minorHAnsi"/>
                <w:szCs w:val="24"/>
                <w:lang w:eastAsia="en-NZ"/>
              </w:rPr>
              <w:t>ao</w:t>
            </w:r>
            <w:proofErr w:type="spellEnd"/>
            <w:r w:rsidRPr="00BF3B97">
              <w:rPr>
                <w:rFonts w:eastAsia="Times New Roman" w:cstheme="minorHAnsi"/>
                <w:szCs w:val="24"/>
                <w:lang w:eastAsia="en-NZ"/>
              </w:rPr>
              <w:t xml:space="preserve"> Māori</w:t>
            </w:r>
            <w:r>
              <w:rPr>
                <w:rFonts w:eastAsia="Times New Roman" w:cstheme="minorHAnsi"/>
                <w:szCs w:val="24"/>
                <w:lang w:eastAsia="en-NZ"/>
              </w:rPr>
              <w:t xml:space="preserve"> and </w:t>
            </w:r>
            <w:r w:rsidRPr="00BF3B97">
              <w:rPr>
                <w:rFonts w:eastAsia="Times New Roman" w:cstheme="minorHAnsi"/>
                <w:szCs w:val="24"/>
                <w:lang w:eastAsia="en-NZ"/>
              </w:rPr>
              <w:t xml:space="preserve">tikanga Māori into everyday practice where appropriate. </w:t>
            </w:r>
          </w:p>
          <w:p w14:paraId="3FD18B53" w14:textId="0BAD15CB" w:rsidR="003959BA"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eastAsia="en-NZ"/>
              </w:rPr>
            </w:pPr>
            <w:r w:rsidRPr="00BF3B97">
              <w:rPr>
                <w:rFonts w:eastAsia="Times New Roman" w:cstheme="minorHAnsi"/>
                <w:szCs w:val="24"/>
                <w:lang w:eastAsia="en-NZ"/>
              </w:rPr>
              <w:t>Build mana</w:t>
            </w:r>
            <w:r w:rsidRPr="00BF3B97">
              <w:rPr>
                <w:rFonts w:eastAsia="Times New Roman" w:cstheme="minorHAnsi"/>
                <w:szCs w:val="24"/>
                <w:lang w:eastAsia="en-NZ"/>
              </w:rPr>
              <w:noBreakHyphen/>
              <w:t xml:space="preserve">enhancing relationships with </w:t>
            </w:r>
            <w:proofErr w:type="spellStart"/>
            <w:r>
              <w:rPr>
                <w:rFonts w:eastAsia="Times New Roman" w:cstheme="minorHAnsi"/>
                <w:szCs w:val="24"/>
                <w:lang w:eastAsia="en-NZ"/>
              </w:rPr>
              <w:t>kaimahi</w:t>
            </w:r>
            <w:proofErr w:type="spellEnd"/>
            <w:r>
              <w:rPr>
                <w:rFonts w:eastAsia="Times New Roman" w:cstheme="minorHAnsi"/>
                <w:szCs w:val="24"/>
                <w:lang w:eastAsia="en-NZ"/>
              </w:rPr>
              <w:t xml:space="preserve">, </w:t>
            </w:r>
            <w:r w:rsidRPr="00BF3B97">
              <w:rPr>
                <w:rFonts w:eastAsia="Times New Roman" w:cstheme="minorHAnsi"/>
                <w:szCs w:val="24"/>
                <w:lang w:eastAsia="en-NZ"/>
              </w:rPr>
              <w:t xml:space="preserve">whānau and community partners. </w:t>
            </w:r>
          </w:p>
          <w:p w14:paraId="67FD9DDD" w14:textId="05FC707F" w:rsidR="003959BA" w:rsidRDefault="003959BA" w:rsidP="003959BA">
            <w:pPr>
              <w:pStyle w:val="ListParagraph"/>
              <w:numPr>
                <w:ilvl w:val="0"/>
                <w:numId w:val="12"/>
              </w:numPr>
              <w:rPr>
                <w:rFonts w:eastAsia="Times New Roman" w:cs="Calibri"/>
              </w:rPr>
            </w:pPr>
            <w:r>
              <w:rPr>
                <w:rFonts w:eastAsia="Times New Roman" w:cs="Calibri"/>
              </w:rPr>
              <w:t xml:space="preserve">Demonstrate inclusiveness and respect for diversity of languages and all cultures. </w:t>
            </w:r>
          </w:p>
          <w:p w14:paraId="192CD53F" w14:textId="079E082C" w:rsidR="003959BA" w:rsidRPr="00BF3B97"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eastAsia="en-NZ"/>
              </w:rPr>
            </w:pPr>
            <w:r>
              <w:rPr>
                <w:rFonts w:eastAsia="Times New Roman" w:cs="Calibri"/>
              </w:rPr>
              <w:t xml:space="preserve">Demonstrate a commitment to Te </w:t>
            </w:r>
            <w:proofErr w:type="spellStart"/>
            <w:r>
              <w:rPr>
                <w:rFonts w:eastAsia="Times New Roman" w:cs="Calibri"/>
              </w:rPr>
              <w:t>Tiriti</w:t>
            </w:r>
            <w:proofErr w:type="spellEnd"/>
            <w:r>
              <w:rPr>
                <w:rFonts w:eastAsia="Times New Roman" w:cs="Calibri"/>
              </w:rPr>
              <w:t xml:space="preserve"> o Waitangi.</w:t>
            </w:r>
          </w:p>
          <w:p w14:paraId="64DAC41E" w14:textId="0EF4AC3F" w:rsidR="003959BA" w:rsidRPr="00BF3B97"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eastAsia="en-NZ"/>
              </w:rPr>
            </w:pPr>
            <w:r w:rsidRPr="00BF3B97">
              <w:rPr>
                <w:rFonts w:eastAsia="Times New Roman" w:cstheme="minorHAnsi"/>
                <w:szCs w:val="24"/>
                <w:lang w:eastAsia="en-NZ"/>
              </w:rPr>
              <w:t xml:space="preserve">Support culturally aligned communication, events, and </w:t>
            </w:r>
            <w:proofErr w:type="spellStart"/>
            <w:proofErr w:type="gramStart"/>
            <w:r w:rsidRPr="00BF3B97">
              <w:rPr>
                <w:rFonts w:eastAsia="Times New Roman" w:cstheme="minorHAnsi"/>
                <w:szCs w:val="24"/>
                <w:lang w:eastAsia="en-NZ"/>
              </w:rPr>
              <w:t>centre</w:t>
            </w:r>
            <w:proofErr w:type="spellEnd"/>
            <w:r>
              <w:rPr>
                <w:rFonts w:eastAsia="Times New Roman" w:cstheme="minorHAnsi"/>
                <w:szCs w:val="24"/>
                <w:lang w:eastAsia="en-NZ"/>
              </w:rPr>
              <w:t xml:space="preserve"> </w:t>
            </w:r>
            <w:r w:rsidRPr="00BF3B97">
              <w:rPr>
                <w:rFonts w:eastAsia="Times New Roman" w:cstheme="minorHAnsi"/>
                <w:szCs w:val="24"/>
                <w:lang w:eastAsia="en-NZ"/>
              </w:rPr>
              <w:t>activities</w:t>
            </w:r>
            <w:proofErr w:type="gramEnd"/>
            <w:r w:rsidRPr="00BF3B97">
              <w:rPr>
                <w:rFonts w:eastAsia="Times New Roman" w:cstheme="minorHAnsi"/>
                <w:szCs w:val="24"/>
                <w:lang w:eastAsia="en-NZ"/>
              </w:rPr>
              <w:t xml:space="preserve">. </w:t>
            </w:r>
          </w:p>
          <w:p w14:paraId="39C38785" w14:textId="77777777" w:rsidR="003959BA" w:rsidRPr="007C75E0"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val="en-NZ" w:eastAsia="en-NZ"/>
              </w:rPr>
            </w:pPr>
            <w:r w:rsidRPr="007C75E0">
              <w:rPr>
                <w:rFonts w:eastAsia="Times New Roman" w:cstheme="minorHAnsi"/>
                <w:szCs w:val="24"/>
                <w:lang w:val="en-NZ" w:eastAsia="en-NZ"/>
              </w:rPr>
              <w:lastRenderedPageBreak/>
              <w:t xml:space="preserve">Uphold ACW’s values in culturally safe, inclusive interactions with </w:t>
            </w:r>
            <w:proofErr w:type="spellStart"/>
            <w:r w:rsidRPr="007C75E0">
              <w:rPr>
                <w:rFonts w:eastAsia="Times New Roman" w:cstheme="minorHAnsi"/>
                <w:szCs w:val="24"/>
                <w:lang w:val="en-NZ" w:eastAsia="en-NZ"/>
              </w:rPr>
              <w:t>tamariki</w:t>
            </w:r>
            <w:proofErr w:type="spellEnd"/>
            <w:r w:rsidRPr="007C75E0">
              <w:rPr>
                <w:rFonts w:eastAsia="Times New Roman" w:cstheme="minorHAnsi"/>
                <w:szCs w:val="24"/>
                <w:lang w:val="en-NZ" w:eastAsia="en-NZ"/>
              </w:rPr>
              <w:t>, whānau, colleagues, and the community.</w:t>
            </w:r>
          </w:p>
          <w:p w14:paraId="6AD13437" w14:textId="72582D26" w:rsidR="003959BA" w:rsidRPr="00362359"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theme="minorHAnsi"/>
                <w:szCs w:val="24"/>
                <w:lang w:eastAsia="en-NZ"/>
              </w:rPr>
            </w:pPr>
          </w:p>
        </w:tc>
      </w:tr>
      <w:tr w:rsidR="003959BA" w14:paraId="18574FBA" w14:textId="77777777" w:rsidTr="009C4180">
        <w:tc>
          <w:tcPr>
            <w:tcW w:w="3397" w:type="dxa"/>
          </w:tcPr>
          <w:p w14:paraId="68F4E71E" w14:textId="6303FF4E" w:rsidR="003959BA" w:rsidRDefault="003959BA" w:rsidP="003959BA">
            <w:pPr>
              <w:spacing w:before="240" w:after="240"/>
              <w:rPr>
                <w:rFonts w:cstheme="minorHAnsi"/>
                <w:b/>
                <w:bCs/>
                <w:color w:val="000000"/>
                <w:kern w:val="28"/>
              </w:rPr>
            </w:pPr>
            <w:r>
              <w:rPr>
                <w:rFonts w:cstheme="minorHAnsi"/>
                <w:b/>
                <w:bCs/>
                <w:color w:val="000000"/>
                <w:kern w:val="28"/>
              </w:rPr>
              <w:lastRenderedPageBreak/>
              <w:t>KRA</w:t>
            </w:r>
            <w:r w:rsidR="000D7C8F">
              <w:rPr>
                <w:rFonts w:cstheme="minorHAnsi"/>
                <w:b/>
                <w:bCs/>
                <w:color w:val="000000"/>
                <w:kern w:val="28"/>
              </w:rPr>
              <w:t xml:space="preserve"> 8</w:t>
            </w:r>
          </w:p>
          <w:p w14:paraId="6AD7B01F" w14:textId="77777777" w:rsidR="003959BA" w:rsidRPr="00F87798" w:rsidRDefault="003959BA" w:rsidP="003959BA">
            <w:pPr>
              <w:spacing w:after="240"/>
              <w:rPr>
                <w:rFonts w:cstheme="minorHAnsi"/>
                <w:b/>
                <w:bCs/>
                <w:color w:val="000000"/>
                <w:kern w:val="28"/>
              </w:rPr>
            </w:pPr>
            <w:r w:rsidRPr="00F87798">
              <w:rPr>
                <w:rFonts w:cstheme="minorHAnsi"/>
                <w:b/>
                <w:bCs/>
                <w:color w:val="000000"/>
                <w:kern w:val="28"/>
              </w:rPr>
              <w:t>Organisation</w:t>
            </w:r>
            <w:r w:rsidRPr="00F87798">
              <w:rPr>
                <w:rFonts w:cstheme="minorHAnsi"/>
                <w:b/>
                <w:bCs/>
                <w:color w:val="000000"/>
                <w:kern w:val="28"/>
              </w:rPr>
              <w:noBreakHyphen/>
              <w:t>Wide Responsibilities</w:t>
            </w:r>
          </w:p>
          <w:p w14:paraId="78A2805B" w14:textId="1EAC2963" w:rsidR="003959BA" w:rsidRDefault="003959BA" w:rsidP="003959BA">
            <w:pPr>
              <w:spacing w:after="240"/>
              <w:rPr>
                <w:rFonts w:cstheme="minorHAnsi"/>
                <w:b/>
                <w:bCs/>
                <w:color w:val="000000"/>
                <w:kern w:val="28"/>
              </w:rPr>
            </w:pPr>
            <w:r w:rsidRPr="00F87798">
              <w:rPr>
                <w:rFonts w:cstheme="minorHAnsi"/>
                <w:color w:val="000000"/>
                <w:kern w:val="28"/>
              </w:rPr>
              <w:t>The role upholds ACW’s values, cultural commitments, and safety standards, contributing to a safe, inclusive, high</w:t>
            </w:r>
            <w:r w:rsidRPr="00F87798">
              <w:rPr>
                <w:rFonts w:cstheme="minorHAnsi"/>
                <w:color w:val="000000"/>
                <w:kern w:val="28"/>
              </w:rPr>
              <w:noBreakHyphen/>
              <w:t xml:space="preserve">quality environment for </w:t>
            </w:r>
            <w:proofErr w:type="spellStart"/>
            <w:r w:rsidRPr="00F87798">
              <w:rPr>
                <w:rFonts w:cstheme="minorHAnsi"/>
                <w:color w:val="000000"/>
                <w:kern w:val="28"/>
              </w:rPr>
              <w:t>tamariki</w:t>
            </w:r>
            <w:proofErr w:type="spellEnd"/>
            <w:r w:rsidRPr="00F87798">
              <w:rPr>
                <w:rFonts w:cstheme="minorHAnsi"/>
                <w:color w:val="000000"/>
                <w:kern w:val="28"/>
              </w:rPr>
              <w:t>, whānau, and staff.</w:t>
            </w:r>
          </w:p>
        </w:tc>
        <w:tc>
          <w:tcPr>
            <w:tcW w:w="7059" w:type="dxa"/>
          </w:tcPr>
          <w:p w14:paraId="72D399DD" w14:textId="74E9DAED" w:rsidR="003959BA"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lang w:val="en-NZ"/>
              </w:rPr>
            </w:pPr>
            <w:r w:rsidRPr="00F87798">
              <w:rPr>
                <w:rFonts w:eastAsia="Times New Roman" w:cs="Calibri"/>
                <w:lang w:val="en-NZ"/>
              </w:rPr>
              <w:t xml:space="preserve">Conduct all duties and behaviour in alignment with Anglican Care Waiapu (ACW) policies, procedures, processes, and internal controls. </w:t>
            </w:r>
          </w:p>
          <w:p w14:paraId="541DE5FF" w14:textId="41D3B0E9" w:rsidR="003959BA" w:rsidRPr="00F87798"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rPr>
            </w:pPr>
            <w:r w:rsidRPr="00CD5728">
              <w:rPr>
                <w:rFonts w:eastAsia="Times New Roman" w:cs="Calibri"/>
              </w:rPr>
              <w:t xml:space="preserve">Maintain confidentiality of all staff, </w:t>
            </w:r>
            <w:proofErr w:type="spellStart"/>
            <w:r>
              <w:rPr>
                <w:rFonts w:eastAsia="Times New Roman" w:cs="Calibri"/>
              </w:rPr>
              <w:t>tamariki</w:t>
            </w:r>
            <w:proofErr w:type="spellEnd"/>
            <w:r>
              <w:rPr>
                <w:rFonts w:eastAsia="Times New Roman" w:cs="Calibri"/>
              </w:rPr>
              <w:t xml:space="preserve"> and </w:t>
            </w:r>
            <w:r w:rsidRPr="00CD5728">
              <w:rPr>
                <w:rFonts w:eastAsia="Times New Roman" w:cs="Calibri"/>
              </w:rPr>
              <w:t>whānau information in accordance with the Privacy Act and ACW policies.</w:t>
            </w:r>
          </w:p>
          <w:p w14:paraId="3AC2A062" w14:textId="46DC5BEC" w:rsidR="003959BA" w:rsidRPr="00F87798"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lang w:val="en-NZ"/>
              </w:rPr>
            </w:pPr>
            <w:r w:rsidRPr="00F87798">
              <w:rPr>
                <w:rFonts w:eastAsia="Times New Roman" w:cs="Calibri"/>
                <w:lang w:val="en-NZ"/>
              </w:rPr>
              <w:t xml:space="preserve">Demonstrate understanding of, and commitment to, ACW’s vision, priorities, strategy, and organisational values. </w:t>
            </w:r>
          </w:p>
          <w:p w14:paraId="578F950F" w14:textId="35F6996B" w:rsidR="003959BA" w:rsidRPr="00F87798"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lang w:val="en-NZ"/>
              </w:rPr>
            </w:pPr>
            <w:r>
              <w:rPr>
                <w:rFonts w:eastAsia="Times New Roman" w:cs="Calibri"/>
                <w:lang w:val="en-NZ"/>
              </w:rPr>
              <w:t>D</w:t>
            </w:r>
            <w:r w:rsidRPr="00F87798">
              <w:rPr>
                <w:rFonts w:eastAsia="Times New Roman" w:cs="Calibri"/>
                <w:lang w:val="en-NZ"/>
              </w:rPr>
              <w:t xml:space="preserve">emonstrate flexibility and willingness to take on a variety of tasks. </w:t>
            </w:r>
          </w:p>
          <w:p w14:paraId="3A5648E6" w14:textId="31A1ADE4" w:rsidR="003959BA" w:rsidRPr="00F87798"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lang w:val="en-NZ"/>
              </w:rPr>
            </w:pPr>
            <w:r w:rsidRPr="00F87798">
              <w:rPr>
                <w:rFonts w:eastAsia="Times New Roman" w:cs="Calibri"/>
                <w:lang w:val="en-NZ"/>
              </w:rPr>
              <w:t xml:space="preserve">Manage work priorities, personal workload, and stress levels effectively. </w:t>
            </w:r>
          </w:p>
          <w:p w14:paraId="1B378157" w14:textId="7BE0CDE0" w:rsidR="003959BA" w:rsidRPr="00F87798"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lang w:val="en-NZ"/>
              </w:rPr>
            </w:pPr>
            <w:r w:rsidRPr="00F87798">
              <w:rPr>
                <w:rFonts w:eastAsia="Times New Roman" w:cs="Calibri"/>
                <w:lang w:val="en-NZ"/>
              </w:rPr>
              <w:t xml:space="preserve">Attend required meetings, training, and professional development. </w:t>
            </w:r>
          </w:p>
          <w:p w14:paraId="3B699BA8" w14:textId="69CE63D9" w:rsidR="003959BA" w:rsidRPr="00F87798"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lang w:val="en-NZ"/>
              </w:rPr>
            </w:pPr>
            <w:r w:rsidRPr="00F87798">
              <w:rPr>
                <w:rFonts w:eastAsia="Times New Roman" w:cs="Calibri"/>
                <w:lang w:val="en-NZ"/>
              </w:rPr>
              <w:t xml:space="preserve">Support colleagues and contribute to wider organisational objectives as needed. </w:t>
            </w:r>
          </w:p>
          <w:p w14:paraId="0D232536" w14:textId="14208C3B" w:rsidR="003959BA" w:rsidRPr="00FE612B" w:rsidRDefault="003959BA" w:rsidP="003959BA">
            <w:pPr>
              <w:pStyle w:val="TableParagraph"/>
              <w:numPr>
                <w:ilvl w:val="0"/>
                <w:numId w:val="12"/>
              </w:numPr>
              <w:tabs>
                <w:tab w:val="left" w:pos="618"/>
                <w:tab w:val="left" w:pos="620"/>
              </w:tabs>
              <w:autoSpaceDE w:val="0"/>
              <w:autoSpaceDN w:val="0"/>
              <w:spacing w:line="220" w:lineRule="auto"/>
              <w:ind w:right="372"/>
              <w:rPr>
                <w:rFonts w:eastAsia="Times New Roman" w:cs="Calibri"/>
              </w:rPr>
            </w:pPr>
            <w:r w:rsidRPr="00F87798">
              <w:rPr>
                <w:rFonts w:eastAsia="Times New Roman" w:cs="Calibri"/>
                <w:lang w:val="en-NZ"/>
              </w:rPr>
              <w:t>Perform additional duties that may arise from time to time.</w:t>
            </w:r>
          </w:p>
        </w:tc>
      </w:tr>
    </w:tbl>
    <w:p w14:paraId="272BDE90" w14:textId="3ECADBE3" w:rsidR="00E162DD" w:rsidRDefault="00E162DD" w:rsidP="00E162DD">
      <w:pPr>
        <w:spacing w:before="0" w:after="0"/>
      </w:pPr>
    </w:p>
    <w:tbl>
      <w:tblPr>
        <w:tblStyle w:val="TableGrid"/>
        <w:tblW w:w="0" w:type="auto"/>
        <w:tblLook w:val="04A0" w:firstRow="1" w:lastRow="0" w:firstColumn="1" w:lastColumn="0" w:noHBand="0" w:noVBand="1"/>
      </w:tblPr>
      <w:tblGrid>
        <w:gridCol w:w="2122"/>
        <w:gridCol w:w="1275"/>
        <w:gridCol w:w="3529"/>
        <w:gridCol w:w="1007"/>
        <w:gridCol w:w="2523"/>
      </w:tblGrid>
      <w:tr w:rsidR="00974EFA" w:rsidRPr="008D794E" w14:paraId="64E65791" w14:textId="77777777" w:rsidTr="00974EFA">
        <w:trPr>
          <w:trHeight w:val="663"/>
        </w:trPr>
        <w:tc>
          <w:tcPr>
            <w:tcW w:w="10456" w:type="dxa"/>
            <w:gridSpan w:val="5"/>
            <w:shd w:val="clear" w:color="auto" w:fill="808080" w:themeFill="background1" w:themeFillShade="80"/>
            <w:vAlign w:val="center"/>
          </w:tcPr>
          <w:p w14:paraId="591710A4" w14:textId="0F03FDCA" w:rsidR="00974EFA" w:rsidRPr="00974EFA" w:rsidRDefault="003A6B5F" w:rsidP="007963B5">
            <w:pPr>
              <w:spacing w:before="120"/>
              <w:rPr>
                <w:b/>
                <w:bCs/>
                <w:color w:val="FFFFFF" w:themeColor="background1"/>
              </w:rPr>
            </w:pPr>
            <w:r>
              <w:br w:type="page"/>
            </w:r>
            <w:r w:rsidR="00974EFA" w:rsidRPr="00974EFA">
              <w:rPr>
                <w:b/>
                <w:bCs/>
                <w:color w:val="FFFFFF" w:themeColor="background1"/>
              </w:rPr>
              <w:t>ROLE REQUIREMENTS</w:t>
            </w:r>
          </w:p>
        </w:tc>
      </w:tr>
      <w:tr w:rsidR="001302D8" w:rsidRPr="008D794E" w14:paraId="363F175B" w14:textId="77777777" w:rsidTr="00974EFA">
        <w:trPr>
          <w:trHeight w:val="663"/>
        </w:trPr>
        <w:tc>
          <w:tcPr>
            <w:tcW w:w="2122" w:type="dxa"/>
            <w:shd w:val="clear" w:color="auto" w:fill="D9D9D9" w:themeFill="background1" w:themeFillShade="D9"/>
          </w:tcPr>
          <w:p w14:paraId="3F8345A1" w14:textId="49007FDB" w:rsidR="001302D8" w:rsidRPr="002B6EDA" w:rsidRDefault="00D21FC0" w:rsidP="0009011D">
            <w:pPr>
              <w:spacing w:before="120" w:after="120"/>
              <w:rPr>
                <w:b/>
                <w:bCs/>
              </w:rPr>
            </w:pPr>
            <w:r w:rsidRPr="0009011D">
              <w:rPr>
                <w:rFonts w:ascii="Calibri" w:hAnsi="Calibri" w:cs="Calibri"/>
                <w:b/>
                <w:bCs/>
                <w:spacing w:val="-2"/>
              </w:rPr>
              <w:t>QUALIFICATIONS / RE</w:t>
            </w:r>
            <w:r>
              <w:rPr>
                <w:rFonts w:ascii="Calibri" w:hAnsi="Calibri" w:cs="Calibri"/>
                <w:b/>
                <w:bCs/>
                <w:spacing w:val="-2"/>
              </w:rPr>
              <w:t>GISTRATION</w:t>
            </w:r>
          </w:p>
        </w:tc>
        <w:tc>
          <w:tcPr>
            <w:tcW w:w="8334" w:type="dxa"/>
            <w:gridSpan w:val="4"/>
          </w:tcPr>
          <w:p w14:paraId="5F4A3EE8" w14:textId="77777777" w:rsidR="0009011D" w:rsidRDefault="0009011D" w:rsidP="0009011D">
            <w:pPr>
              <w:autoSpaceDE w:val="0"/>
              <w:autoSpaceDN w:val="0"/>
              <w:spacing w:before="120" w:after="120"/>
            </w:pPr>
            <w:r>
              <w:t>Essential</w:t>
            </w:r>
          </w:p>
          <w:p w14:paraId="758D7F98" w14:textId="1EEA1072" w:rsidR="00F17646" w:rsidRPr="00F17646" w:rsidRDefault="00F87E22" w:rsidP="00884F0D">
            <w:pPr>
              <w:pStyle w:val="ListParagraph"/>
              <w:numPr>
                <w:ilvl w:val="0"/>
                <w:numId w:val="9"/>
              </w:numPr>
              <w:autoSpaceDE w:val="0"/>
              <w:autoSpaceDN w:val="0"/>
              <w:spacing w:before="120"/>
            </w:pPr>
            <w:r>
              <w:t>N/A</w:t>
            </w:r>
          </w:p>
          <w:p w14:paraId="2B30785A" w14:textId="77777777" w:rsidR="0009011D" w:rsidRDefault="0009011D" w:rsidP="0009011D">
            <w:pPr>
              <w:autoSpaceDE w:val="0"/>
              <w:autoSpaceDN w:val="0"/>
              <w:spacing w:before="120" w:after="120"/>
            </w:pPr>
            <w:r>
              <w:t>Desirable</w:t>
            </w:r>
          </w:p>
          <w:p w14:paraId="4053976E" w14:textId="195203B0" w:rsidR="006D0724" w:rsidRDefault="006D0724" w:rsidP="00884F0D">
            <w:pPr>
              <w:pStyle w:val="ListParagraph"/>
              <w:numPr>
                <w:ilvl w:val="0"/>
                <w:numId w:val="5"/>
              </w:numPr>
              <w:autoSpaceDE w:val="0"/>
              <w:autoSpaceDN w:val="0"/>
              <w:spacing w:before="120" w:after="120"/>
            </w:pPr>
            <w:r>
              <w:t>Qualification in Business Administration or similar</w:t>
            </w:r>
          </w:p>
          <w:p w14:paraId="143208FB" w14:textId="77777777" w:rsidR="001302D8" w:rsidRDefault="00F87E22" w:rsidP="00884F0D">
            <w:pPr>
              <w:pStyle w:val="ListParagraph"/>
              <w:numPr>
                <w:ilvl w:val="0"/>
                <w:numId w:val="5"/>
              </w:numPr>
              <w:autoSpaceDE w:val="0"/>
              <w:autoSpaceDN w:val="0"/>
              <w:spacing w:before="120" w:after="120"/>
            </w:pPr>
            <w:r>
              <w:t xml:space="preserve">NZ Drivers Licence </w:t>
            </w:r>
          </w:p>
          <w:p w14:paraId="2A1301F7" w14:textId="45541172" w:rsidR="005515F2" w:rsidRPr="008D794E" w:rsidRDefault="005515F2" w:rsidP="00884F0D">
            <w:pPr>
              <w:pStyle w:val="ListParagraph"/>
              <w:numPr>
                <w:ilvl w:val="0"/>
                <w:numId w:val="5"/>
              </w:numPr>
              <w:autoSpaceDE w:val="0"/>
              <w:autoSpaceDN w:val="0"/>
              <w:spacing w:before="120" w:after="120"/>
            </w:pPr>
            <w:r>
              <w:t>Current First Aid Certificate</w:t>
            </w:r>
          </w:p>
        </w:tc>
      </w:tr>
      <w:tr w:rsidR="001302D8" w:rsidRPr="008D794E" w14:paraId="5B663126" w14:textId="77777777" w:rsidTr="00974EFA">
        <w:trPr>
          <w:trHeight w:val="663"/>
        </w:trPr>
        <w:tc>
          <w:tcPr>
            <w:tcW w:w="2122" w:type="dxa"/>
            <w:shd w:val="clear" w:color="auto" w:fill="D9D9D9" w:themeFill="background1" w:themeFillShade="D9"/>
          </w:tcPr>
          <w:p w14:paraId="2D6FC17F" w14:textId="6E9185E0" w:rsidR="001302D8" w:rsidRPr="002B6EDA" w:rsidRDefault="00687CF1" w:rsidP="0009676F">
            <w:pPr>
              <w:spacing w:before="120"/>
              <w:rPr>
                <w:b/>
                <w:bCs/>
              </w:rPr>
            </w:pPr>
            <w:r>
              <w:rPr>
                <w:rFonts w:eastAsia="Times New Roman" w:cstheme="minorHAnsi"/>
                <w:b/>
                <w:color w:val="000000"/>
                <w:kern w:val="28"/>
              </w:rPr>
              <w:t>PERSON SPECIFICATIONS</w:t>
            </w:r>
          </w:p>
        </w:tc>
        <w:tc>
          <w:tcPr>
            <w:tcW w:w="8334" w:type="dxa"/>
            <w:gridSpan w:val="4"/>
          </w:tcPr>
          <w:p w14:paraId="7B9D0D99" w14:textId="4F500A14" w:rsidR="002162A8" w:rsidRDefault="002162A8" w:rsidP="002162A8">
            <w:pPr>
              <w:autoSpaceDE w:val="0"/>
              <w:autoSpaceDN w:val="0"/>
              <w:spacing w:before="120" w:after="120"/>
            </w:pPr>
            <w:r>
              <w:t>Experience</w:t>
            </w:r>
            <w:r w:rsidR="00687CF1">
              <w:t>, Skills and Knowledge</w:t>
            </w:r>
          </w:p>
          <w:p w14:paraId="25F2195A" w14:textId="49C12ED2" w:rsidR="00F874AA" w:rsidRPr="00687CF1" w:rsidRDefault="00687CF1" w:rsidP="00687CF1">
            <w:pPr>
              <w:pStyle w:val="ListParagraph"/>
              <w:numPr>
                <w:ilvl w:val="0"/>
                <w:numId w:val="6"/>
              </w:numPr>
              <w:autoSpaceDE w:val="0"/>
              <w:autoSpaceDN w:val="0"/>
              <w:spacing w:before="120"/>
            </w:pPr>
            <w:r w:rsidRPr="00687CF1">
              <w:t>Experience in administration or operational support roles</w:t>
            </w:r>
            <w:r w:rsidR="00F874AA" w:rsidRPr="00687CF1">
              <w:t>, ideally in an early childhood education setting but not esse</w:t>
            </w:r>
            <w:r w:rsidR="00096CE9" w:rsidRPr="00687CF1">
              <w:t>ntial</w:t>
            </w:r>
          </w:p>
          <w:p w14:paraId="531FA61C" w14:textId="1EC6214E" w:rsidR="002162A8" w:rsidRDefault="005B46AE" w:rsidP="00884F0D">
            <w:pPr>
              <w:pStyle w:val="ListParagraph"/>
              <w:numPr>
                <w:ilvl w:val="0"/>
                <w:numId w:val="6"/>
              </w:numPr>
              <w:autoSpaceDE w:val="0"/>
              <w:autoSpaceDN w:val="0"/>
              <w:spacing w:before="120"/>
            </w:pPr>
            <w:r>
              <w:t>Experience u</w:t>
            </w:r>
            <w:r w:rsidR="00561B82">
              <w:t xml:space="preserve">sing </w:t>
            </w:r>
            <w:proofErr w:type="spellStart"/>
            <w:r w:rsidR="00561B82">
              <w:t>Infocare</w:t>
            </w:r>
            <w:proofErr w:type="spellEnd"/>
            <w:r w:rsidR="00967507">
              <w:t xml:space="preserve"> or similar </w:t>
            </w:r>
            <w:r w:rsidR="009F0A59">
              <w:t xml:space="preserve">database </w:t>
            </w:r>
            <w:r w:rsidR="00967507">
              <w:t>preferred but not essential</w:t>
            </w:r>
          </w:p>
          <w:p w14:paraId="318ED9F7" w14:textId="1AB50419" w:rsidR="00687CF1" w:rsidRPr="00687CF1" w:rsidRDefault="00687CF1" w:rsidP="00687CF1">
            <w:pPr>
              <w:pStyle w:val="ListParagraph"/>
              <w:numPr>
                <w:ilvl w:val="0"/>
                <w:numId w:val="6"/>
              </w:numPr>
              <w:autoSpaceDE w:val="0"/>
              <w:autoSpaceDN w:val="0"/>
              <w:spacing w:before="120"/>
            </w:pPr>
            <w:r w:rsidRPr="00687CF1">
              <w:t xml:space="preserve">Strong organisational skills with the ability to manage multiple tasks. </w:t>
            </w:r>
          </w:p>
          <w:p w14:paraId="504C9A38" w14:textId="26CD71C4" w:rsidR="00687CF1" w:rsidRPr="00687CF1" w:rsidRDefault="00687CF1" w:rsidP="00687CF1">
            <w:pPr>
              <w:pStyle w:val="ListParagraph"/>
              <w:numPr>
                <w:ilvl w:val="0"/>
                <w:numId w:val="6"/>
              </w:numPr>
              <w:autoSpaceDE w:val="0"/>
              <w:autoSpaceDN w:val="0"/>
              <w:spacing w:before="120"/>
            </w:pPr>
            <w:r w:rsidRPr="00687CF1">
              <w:t xml:space="preserve">High attention to detail, accuracy, and confidentiality. </w:t>
            </w:r>
          </w:p>
          <w:p w14:paraId="25C526BE" w14:textId="3BC90FBA" w:rsidR="00687CF1" w:rsidRPr="00687CF1" w:rsidRDefault="00687CF1" w:rsidP="00687CF1">
            <w:pPr>
              <w:pStyle w:val="ListParagraph"/>
              <w:numPr>
                <w:ilvl w:val="0"/>
                <w:numId w:val="6"/>
              </w:numPr>
              <w:autoSpaceDE w:val="0"/>
              <w:autoSpaceDN w:val="0"/>
              <w:spacing w:before="120"/>
            </w:pPr>
            <w:r w:rsidRPr="00687CF1">
              <w:t>Competence with digital systems and databases</w:t>
            </w:r>
            <w:r w:rsidR="003F79B3">
              <w:t xml:space="preserve"> </w:t>
            </w:r>
            <w:proofErr w:type="spellStart"/>
            <w:r w:rsidR="003F79B3">
              <w:t>e.g</w:t>
            </w:r>
            <w:proofErr w:type="spellEnd"/>
            <w:r w:rsidR="003F79B3">
              <w:t xml:space="preserve"> </w:t>
            </w:r>
            <w:proofErr w:type="spellStart"/>
            <w:r w:rsidR="003F79B3">
              <w:t>Infocare</w:t>
            </w:r>
            <w:proofErr w:type="spellEnd"/>
            <w:r w:rsidR="003F79B3">
              <w:t xml:space="preserve">, Office 365, Teams, </w:t>
            </w:r>
            <w:proofErr w:type="spellStart"/>
            <w:r w:rsidR="003F79B3">
              <w:t>Sharepoint</w:t>
            </w:r>
            <w:proofErr w:type="spellEnd"/>
            <w:r w:rsidRPr="00687CF1">
              <w:t xml:space="preserve"> </w:t>
            </w:r>
          </w:p>
          <w:p w14:paraId="176C1D0B" w14:textId="33FEB327" w:rsidR="00687CF1" w:rsidRPr="00687CF1" w:rsidRDefault="00687CF1" w:rsidP="00687CF1">
            <w:pPr>
              <w:pStyle w:val="ListParagraph"/>
              <w:numPr>
                <w:ilvl w:val="0"/>
                <w:numId w:val="6"/>
              </w:numPr>
              <w:autoSpaceDE w:val="0"/>
              <w:autoSpaceDN w:val="0"/>
              <w:spacing w:before="120"/>
            </w:pPr>
            <w:r w:rsidRPr="00687CF1">
              <w:t xml:space="preserve">Understanding of ECE contexts, enrolment, or funding processes (advantageous). </w:t>
            </w:r>
          </w:p>
          <w:p w14:paraId="0C73A2C7" w14:textId="2B667026" w:rsidR="00687CF1" w:rsidRDefault="00687CF1" w:rsidP="00687CF1">
            <w:pPr>
              <w:pStyle w:val="ListParagraph"/>
              <w:numPr>
                <w:ilvl w:val="0"/>
                <w:numId w:val="6"/>
              </w:numPr>
              <w:autoSpaceDE w:val="0"/>
              <w:autoSpaceDN w:val="0"/>
              <w:spacing w:before="120"/>
            </w:pPr>
            <w:r w:rsidRPr="00687CF1">
              <w:t xml:space="preserve">Commitment to cultural competence and engagement with </w:t>
            </w:r>
            <w:proofErr w:type="spellStart"/>
            <w:r w:rsidRPr="00687CF1">
              <w:t>te</w:t>
            </w:r>
            <w:proofErr w:type="spellEnd"/>
            <w:r w:rsidRPr="00687CF1">
              <w:t xml:space="preserve"> </w:t>
            </w:r>
            <w:proofErr w:type="spellStart"/>
            <w:r w:rsidRPr="00687CF1">
              <w:t>ao</w:t>
            </w:r>
            <w:proofErr w:type="spellEnd"/>
            <w:r w:rsidRPr="00687CF1">
              <w:t xml:space="preserve"> Māori</w:t>
            </w:r>
            <w:r>
              <w:t xml:space="preserve"> with a basic understanding of Te Reo &amp; Tikanga Māori </w:t>
            </w:r>
          </w:p>
          <w:p w14:paraId="0C5B26C1" w14:textId="77777777" w:rsidR="00F87E22" w:rsidRPr="00F87E22" w:rsidRDefault="00F87E22" w:rsidP="00F87E22">
            <w:pPr>
              <w:pStyle w:val="ListParagraph"/>
              <w:autoSpaceDE w:val="0"/>
              <w:autoSpaceDN w:val="0"/>
              <w:spacing w:before="120"/>
            </w:pPr>
          </w:p>
          <w:p w14:paraId="5FE4C906" w14:textId="77777777" w:rsidR="00687CF1" w:rsidRPr="00687CF1" w:rsidRDefault="00687CF1" w:rsidP="00687CF1">
            <w:pPr>
              <w:autoSpaceDE w:val="0"/>
              <w:autoSpaceDN w:val="0"/>
              <w:spacing w:before="120"/>
            </w:pPr>
            <w:r w:rsidRPr="00687CF1">
              <w:t>Personal Attributes</w:t>
            </w:r>
          </w:p>
          <w:p w14:paraId="6700DE6B" w14:textId="1AB01E76" w:rsidR="00687CF1" w:rsidRPr="00687CF1" w:rsidRDefault="00687CF1" w:rsidP="00687CF1">
            <w:pPr>
              <w:pStyle w:val="ListParagraph"/>
              <w:numPr>
                <w:ilvl w:val="0"/>
                <w:numId w:val="6"/>
              </w:numPr>
              <w:autoSpaceDE w:val="0"/>
              <w:autoSpaceDN w:val="0"/>
              <w:spacing w:before="120"/>
            </w:pPr>
            <w:r w:rsidRPr="00687CF1">
              <w:t>Warm, approachable, whānau</w:t>
            </w:r>
            <w:r w:rsidRPr="00687CF1">
              <w:noBreakHyphen/>
              <w:t xml:space="preserve">centred, and genuinely enjoys working with and being around </w:t>
            </w:r>
            <w:proofErr w:type="spellStart"/>
            <w:r w:rsidRPr="00687CF1">
              <w:t>tamariki</w:t>
            </w:r>
            <w:proofErr w:type="spellEnd"/>
            <w:r w:rsidRPr="00687CF1">
              <w:t>.</w:t>
            </w:r>
          </w:p>
          <w:p w14:paraId="276196A6" w14:textId="77777777" w:rsidR="00687CF1" w:rsidRPr="00687CF1" w:rsidRDefault="00687CF1" w:rsidP="00687CF1">
            <w:pPr>
              <w:pStyle w:val="ListParagraph"/>
              <w:numPr>
                <w:ilvl w:val="0"/>
                <w:numId w:val="6"/>
              </w:numPr>
              <w:autoSpaceDE w:val="0"/>
              <w:autoSpaceDN w:val="0"/>
              <w:spacing w:before="120"/>
            </w:pPr>
            <w:r w:rsidRPr="00687CF1">
              <w:t>Adaptable, proactive, and solutions</w:t>
            </w:r>
            <w:r w:rsidRPr="00687CF1">
              <w:noBreakHyphen/>
              <w:t>focused.</w:t>
            </w:r>
          </w:p>
          <w:p w14:paraId="65DD27BC" w14:textId="77777777" w:rsidR="00687CF1" w:rsidRPr="00687CF1" w:rsidRDefault="00687CF1" w:rsidP="00687CF1">
            <w:pPr>
              <w:pStyle w:val="ListParagraph"/>
              <w:numPr>
                <w:ilvl w:val="0"/>
                <w:numId w:val="6"/>
              </w:numPr>
              <w:autoSpaceDE w:val="0"/>
              <w:autoSpaceDN w:val="0"/>
              <w:spacing w:before="120"/>
            </w:pPr>
            <w:r w:rsidRPr="00687CF1">
              <w:t>Collaborative, supportive, and a positive team contributor.</w:t>
            </w:r>
          </w:p>
          <w:p w14:paraId="704A316F" w14:textId="77777777" w:rsidR="00687CF1" w:rsidRPr="00687CF1" w:rsidRDefault="00687CF1" w:rsidP="00687CF1">
            <w:pPr>
              <w:pStyle w:val="ListParagraph"/>
              <w:numPr>
                <w:ilvl w:val="0"/>
                <w:numId w:val="6"/>
              </w:numPr>
              <w:autoSpaceDE w:val="0"/>
              <w:autoSpaceDN w:val="0"/>
              <w:spacing w:before="120"/>
            </w:pPr>
            <w:r w:rsidRPr="00687CF1">
              <w:t>Calm under pressure, reliable, and acts with integrity.</w:t>
            </w:r>
          </w:p>
          <w:p w14:paraId="69575CDE" w14:textId="77777777" w:rsidR="00687CF1" w:rsidRPr="00687CF1" w:rsidRDefault="00687CF1" w:rsidP="00687CF1">
            <w:pPr>
              <w:pStyle w:val="ListParagraph"/>
              <w:numPr>
                <w:ilvl w:val="0"/>
                <w:numId w:val="6"/>
              </w:numPr>
              <w:autoSpaceDE w:val="0"/>
              <w:autoSpaceDN w:val="0"/>
              <w:spacing w:before="120"/>
            </w:pPr>
            <w:r w:rsidRPr="00687CF1">
              <w:t xml:space="preserve">Demonstrates alignment with organisational values and </w:t>
            </w:r>
            <w:proofErr w:type="spellStart"/>
            <w:r w:rsidRPr="00687CF1">
              <w:t>kaupapa</w:t>
            </w:r>
            <w:proofErr w:type="spellEnd"/>
            <w:r w:rsidRPr="00687CF1">
              <w:t>.</w:t>
            </w:r>
          </w:p>
          <w:p w14:paraId="335EEAE5" w14:textId="6D15C19F" w:rsidR="001302D8" w:rsidRPr="002162A8" w:rsidRDefault="002162A8" w:rsidP="00687CF1">
            <w:pPr>
              <w:pStyle w:val="ListParagraph"/>
              <w:numPr>
                <w:ilvl w:val="0"/>
                <w:numId w:val="6"/>
              </w:numPr>
              <w:autoSpaceDE w:val="0"/>
              <w:autoSpaceDN w:val="0"/>
              <w:spacing w:before="120"/>
              <w:rPr>
                <w:lang w:val="en-AU"/>
              </w:rPr>
            </w:pPr>
            <w:r w:rsidRPr="00687CF1">
              <w:t>An affinity with the Anglican church and its mission</w:t>
            </w:r>
          </w:p>
        </w:tc>
      </w:tr>
      <w:tr w:rsidR="00D21FC0" w:rsidRPr="008D794E" w14:paraId="255797E9" w14:textId="77777777" w:rsidTr="00D21FC0">
        <w:trPr>
          <w:trHeight w:val="663"/>
        </w:trPr>
        <w:tc>
          <w:tcPr>
            <w:tcW w:w="10456" w:type="dxa"/>
            <w:gridSpan w:val="5"/>
          </w:tcPr>
          <w:p w14:paraId="7A659023" w14:textId="051C6D7F" w:rsidR="00D21FC0" w:rsidRPr="008D794E" w:rsidRDefault="00282042" w:rsidP="000B4B5C">
            <w:pPr>
              <w:spacing w:before="120" w:after="120"/>
              <w:ind w:right="91"/>
              <w:jc w:val="both"/>
            </w:pPr>
            <w:r w:rsidRPr="00351C7A">
              <w:rPr>
                <w:b/>
              </w:rPr>
              <w:t xml:space="preserve">Declaration: </w:t>
            </w:r>
            <w:r w:rsidR="00D21FC0" w:rsidRPr="00FC4C9A">
              <w:t xml:space="preserve">This </w:t>
            </w:r>
            <w:r w:rsidR="00D21FC0">
              <w:t>position</w:t>
            </w:r>
            <w:r w:rsidR="00D21FC0" w:rsidRPr="00FC4C9A">
              <w:t xml:space="preserve"> description may </w:t>
            </w:r>
            <w:r w:rsidR="00D21FC0">
              <w:t xml:space="preserve">be </w:t>
            </w:r>
            <w:r w:rsidR="00D21FC0" w:rsidRPr="00FC4C9A">
              <w:t>require</w:t>
            </w:r>
            <w:r w:rsidR="00D21FC0">
              <w:t>d</w:t>
            </w:r>
            <w:r w:rsidR="00D21FC0" w:rsidRPr="00FC4C9A">
              <w:t xml:space="preserve"> to be changed from time to time by </w:t>
            </w:r>
            <w:r w:rsidR="00D21FC0">
              <w:t>Management</w:t>
            </w:r>
            <w:r w:rsidR="00D21FC0" w:rsidRPr="00FC4C9A">
              <w:t xml:space="preserve"> as the requirements of the organisation changes.</w:t>
            </w:r>
            <w:r w:rsidR="00D21FC0">
              <w:t xml:space="preserve"> </w:t>
            </w:r>
            <w:r w:rsidR="00D21FC0" w:rsidRPr="00FC4C9A">
              <w:t xml:space="preserve"> </w:t>
            </w:r>
            <w:r w:rsidR="00D21FC0">
              <w:t>T</w:t>
            </w:r>
            <w:r w:rsidR="00D21FC0" w:rsidRPr="00FC4C9A">
              <w:t xml:space="preserve">he employee agrees that the contents of their </w:t>
            </w:r>
            <w:r w:rsidR="00D21FC0">
              <w:t>position</w:t>
            </w:r>
            <w:r w:rsidR="00D21FC0" w:rsidRPr="00FC4C9A">
              <w:t xml:space="preserve"> description may be amended, added to, or varied from time to time by the employer</w:t>
            </w:r>
            <w:r w:rsidR="00D21FC0">
              <w:t>, after consultation with the employee</w:t>
            </w:r>
            <w:r w:rsidR="00D21FC0" w:rsidRPr="00FC4C9A">
              <w:t>.</w:t>
            </w:r>
          </w:p>
        </w:tc>
      </w:tr>
      <w:tr w:rsidR="00282042" w:rsidRPr="008D794E" w14:paraId="5476694E" w14:textId="77777777" w:rsidTr="00327F53">
        <w:trPr>
          <w:trHeight w:val="663"/>
        </w:trPr>
        <w:tc>
          <w:tcPr>
            <w:tcW w:w="3397" w:type="dxa"/>
            <w:gridSpan w:val="2"/>
            <w:shd w:val="clear" w:color="auto" w:fill="D9D9D9" w:themeFill="background1" w:themeFillShade="D9"/>
          </w:tcPr>
          <w:p w14:paraId="64CAC5C8" w14:textId="1EED594C" w:rsidR="00282042" w:rsidRPr="00FC4C9A" w:rsidRDefault="00282042" w:rsidP="00D21FC0">
            <w:pPr>
              <w:spacing w:before="120"/>
              <w:ind w:left="164" w:right="91"/>
              <w:jc w:val="both"/>
            </w:pPr>
            <w:r>
              <w:lastRenderedPageBreak/>
              <w:t>Date Effective</w:t>
            </w:r>
          </w:p>
        </w:tc>
        <w:tc>
          <w:tcPr>
            <w:tcW w:w="7059" w:type="dxa"/>
            <w:gridSpan w:val="3"/>
          </w:tcPr>
          <w:p w14:paraId="518ACA0E" w14:textId="6CAFB6B6" w:rsidR="00282042" w:rsidRPr="00FC4C9A" w:rsidRDefault="00282042" w:rsidP="00D21FC0">
            <w:pPr>
              <w:spacing w:before="120"/>
              <w:ind w:left="164" w:right="91"/>
              <w:jc w:val="both"/>
            </w:pPr>
          </w:p>
        </w:tc>
      </w:tr>
      <w:tr w:rsidR="00282042" w:rsidRPr="008D794E" w14:paraId="5CEFF82F" w14:textId="77777777" w:rsidTr="00327F53">
        <w:trPr>
          <w:trHeight w:val="908"/>
        </w:trPr>
        <w:tc>
          <w:tcPr>
            <w:tcW w:w="3397" w:type="dxa"/>
            <w:gridSpan w:val="2"/>
            <w:shd w:val="clear" w:color="auto" w:fill="D9D9D9" w:themeFill="background1" w:themeFillShade="D9"/>
          </w:tcPr>
          <w:p w14:paraId="1867D393" w14:textId="41B6A9F2" w:rsidR="00282042" w:rsidRDefault="00282042" w:rsidP="00282042">
            <w:pPr>
              <w:spacing w:before="120"/>
              <w:ind w:left="164" w:right="91"/>
              <w:jc w:val="both"/>
            </w:pPr>
            <w:r>
              <w:t xml:space="preserve">Employee </w:t>
            </w:r>
            <w:r w:rsidR="00974EFA">
              <w:t xml:space="preserve">name and </w:t>
            </w:r>
            <w:r>
              <w:t>signature</w:t>
            </w:r>
          </w:p>
        </w:tc>
        <w:tc>
          <w:tcPr>
            <w:tcW w:w="3529" w:type="dxa"/>
          </w:tcPr>
          <w:p w14:paraId="0855A3CF" w14:textId="77777777" w:rsidR="00282042" w:rsidRDefault="00282042" w:rsidP="00D21FC0">
            <w:pPr>
              <w:spacing w:before="120"/>
              <w:ind w:left="164" w:right="91"/>
              <w:jc w:val="both"/>
            </w:pPr>
          </w:p>
          <w:p w14:paraId="7B467B65" w14:textId="5C82286C" w:rsidR="00974EFA" w:rsidRPr="00FC4C9A" w:rsidRDefault="00974EFA" w:rsidP="00D21FC0">
            <w:pPr>
              <w:spacing w:before="120"/>
              <w:ind w:left="164" w:right="91"/>
              <w:jc w:val="both"/>
            </w:pPr>
          </w:p>
        </w:tc>
        <w:tc>
          <w:tcPr>
            <w:tcW w:w="1007" w:type="dxa"/>
            <w:shd w:val="clear" w:color="auto" w:fill="D9D9D9" w:themeFill="background1" w:themeFillShade="D9"/>
          </w:tcPr>
          <w:p w14:paraId="198735F0" w14:textId="6B15931F" w:rsidR="00282042" w:rsidRPr="00FC4C9A" w:rsidRDefault="00282042" w:rsidP="00D21FC0">
            <w:pPr>
              <w:spacing w:before="120"/>
              <w:ind w:left="164" w:right="91"/>
              <w:jc w:val="both"/>
            </w:pPr>
            <w:r>
              <w:t>Date</w:t>
            </w:r>
          </w:p>
        </w:tc>
        <w:tc>
          <w:tcPr>
            <w:tcW w:w="2523" w:type="dxa"/>
          </w:tcPr>
          <w:p w14:paraId="622C6A1E" w14:textId="33FA0464" w:rsidR="00282042" w:rsidRPr="00FC4C9A" w:rsidRDefault="00282042" w:rsidP="00D21FC0">
            <w:pPr>
              <w:spacing w:before="120"/>
              <w:ind w:left="164" w:right="91"/>
              <w:jc w:val="both"/>
            </w:pPr>
          </w:p>
        </w:tc>
      </w:tr>
      <w:tr w:rsidR="00282042" w:rsidRPr="008D794E" w14:paraId="17CFB3B6" w14:textId="77777777" w:rsidTr="00327F53">
        <w:trPr>
          <w:trHeight w:val="908"/>
        </w:trPr>
        <w:tc>
          <w:tcPr>
            <w:tcW w:w="3397" w:type="dxa"/>
            <w:gridSpan w:val="2"/>
            <w:shd w:val="clear" w:color="auto" w:fill="D9D9D9" w:themeFill="background1" w:themeFillShade="D9"/>
          </w:tcPr>
          <w:p w14:paraId="48292AFC" w14:textId="77777777" w:rsidR="00282042" w:rsidRDefault="00282042" w:rsidP="00282042">
            <w:pPr>
              <w:spacing w:before="120"/>
              <w:ind w:left="164" w:right="91"/>
              <w:jc w:val="both"/>
            </w:pPr>
            <w:r>
              <w:t>Signed on behalf of Employer</w:t>
            </w:r>
          </w:p>
          <w:p w14:paraId="246A9403" w14:textId="373CD031" w:rsidR="00282042" w:rsidRDefault="00974EFA" w:rsidP="00974EFA">
            <w:pPr>
              <w:spacing w:before="120"/>
              <w:ind w:left="164" w:right="91"/>
              <w:jc w:val="both"/>
            </w:pPr>
            <w:r>
              <w:t xml:space="preserve">Manager </w:t>
            </w:r>
            <w:r w:rsidR="00282042">
              <w:t>Name</w:t>
            </w:r>
            <w:r>
              <w:t xml:space="preserve"> and signature</w:t>
            </w:r>
          </w:p>
        </w:tc>
        <w:tc>
          <w:tcPr>
            <w:tcW w:w="3529" w:type="dxa"/>
          </w:tcPr>
          <w:p w14:paraId="5A0EE475" w14:textId="0055D42C" w:rsidR="00282042" w:rsidRDefault="00282042" w:rsidP="00D21FC0">
            <w:pPr>
              <w:spacing w:before="120"/>
              <w:ind w:left="164" w:right="91"/>
              <w:jc w:val="both"/>
            </w:pPr>
          </w:p>
          <w:p w14:paraId="7A68F579" w14:textId="3E8D6737" w:rsidR="00974EFA" w:rsidRPr="00FC4C9A" w:rsidRDefault="009E7964" w:rsidP="00D21FC0">
            <w:pPr>
              <w:spacing w:before="120"/>
              <w:ind w:left="164" w:right="91"/>
              <w:jc w:val="both"/>
            </w:pPr>
            <w:r>
              <w:t xml:space="preserve">ECE </w:t>
            </w:r>
            <w:r w:rsidR="00380E69">
              <w:t>Centre</w:t>
            </w:r>
            <w:r>
              <w:t xml:space="preserve"> Manager</w:t>
            </w:r>
          </w:p>
        </w:tc>
        <w:tc>
          <w:tcPr>
            <w:tcW w:w="1007" w:type="dxa"/>
            <w:shd w:val="clear" w:color="auto" w:fill="D9D9D9" w:themeFill="background1" w:themeFillShade="D9"/>
          </w:tcPr>
          <w:p w14:paraId="371396F6" w14:textId="1214B1E9" w:rsidR="00282042" w:rsidRPr="00FC4C9A" w:rsidRDefault="00282042" w:rsidP="00D21FC0">
            <w:pPr>
              <w:spacing w:before="120"/>
              <w:ind w:left="164" w:right="91"/>
              <w:jc w:val="both"/>
            </w:pPr>
            <w:r>
              <w:t>Date</w:t>
            </w:r>
          </w:p>
        </w:tc>
        <w:tc>
          <w:tcPr>
            <w:tcW w:w="2523" w:type="dxa"/>
          </w:tcPr>
          <w:p w14:paraId="27BCFA01" w14:textId="51BD77F4" w:rsidR="00282042" w:rsidRPr="00FC4C9A" w:rsidRDefault="00282042" w:rsidP="00D21FC0">
            <w:pPr>
              <w:spacing w:before="120"/>
              <w:ind w:left="164" w:right="91"/>
              <w:jc w:val="both"/>
            </w:pPr>
          </w:p>
        </w:tc>
      </w:tr>
    </w:tbl>
    <w:p w14:paraId="75DD79C3" w14:textId="01405DB3" w:rsidR="00D73E50" w:rsidRPr="00D73E50" w:rsidRDefault="00D73E50" w:rsidP="00D73E50">
      <w:pPr>
        <w:tabs>
          <w:tab w:val="left" w:pos="1215"/>
        </w:tabs>
      </w:pPr>
    </w:p>
    <w:sectPr w:rsidR="00D73E50" w:rsidRPr="00D73E50" w:rsidSect="00B90F6B">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64FA" w14:textId="77777777" w:rsidR="00C746AD" w:rsidRDefault="00C746AD" w:rsidP="0063711C">
      <w:pPr>
        <w:spacing w:before="0" w:after="0"/>
      </w:pPr>
      <w:r>
        <w:separator/>
      </w:r>
    </w:p>
  </w:endnote>
  <w:endnote w:type="continuationSeparator" w:id="0">
    <w:p w14:paraId="7C582CFF" w14:textId="77777777" w:rsidR="00C746AD" w:rsidRDefault="00C746AD" w:rsidP="006371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00820"/>
      <w:docPartObj>
        <w:docPartGallery w:val="Page Numbers (Bottom of Page)"/>
        <w:docPartUnique/>
      </w:docPartObj>
    </w:sdtPr>
    <w:sdtEndPr/>
    <w:sdtContent>
      <w:sdt>
        <w:sdtPr>
          <w:id w:val="-1817411505"/>
          <w:docPartObj>
            <w:docPartGallery w:val="Page Numbers (Top of Page)"/>
            <w:docPartUnique/>
          </w:docPartObj>
        </w:sdtPr>
        <w:sdtEndPr/>
        <w:sdtContent>
          <w:p w14:paraId="35A432FC" w14:textId="5665D63C" w:rsidR="007E2D85" w:rsidRDefault="00974EFA" w:rsidP="007E2D85">
            <w:pPr>
              <w:pStyle w:val="Footer"/>
              <w:pBdr>
                <w:top w:val="single" w:sz="4" w:space="1" w:color="auto"/>
              </w:pBdr>
              <w:tabs>
                <w:tab w:val="clear" w:pos="4513"/>
                <w:tab w:val="clear" w:pos="9026"/>
                <w:tab w:val="left" w:pos="0"/>
                <w:tab w:val="right" w:pos="10206"/>
              </w:tabs>
            </w:pPr>
            <w:r>
              <w:rPr>
                <w:color w:val="808080" w:themeColor="background1" w:themeShade="80"/>
                <w:sz w:val="20"/>
                <w:szCs w:val="20"/>
              </w:rPr>
              <w:t xml:space="preserve">PD – </w:t>
            </w:r>
            <w:r w:rsidR="002F6BA6">
              <w:rPr>
                <w:color w:val="808080" w:themeColor="background1" w:themeShade="80"/>
                <w:sz w:val="20"/>
                <w:szCs w:val="20"/>
              </w:rPr>
              <w:t>ADMINISTRATOR</w:t>
            </w:r>
            <w:r>
              <w:rPr>
                <w:color w:val="808080" w:themeColor="background1" w:themeShade="80"/>
                <w:sz w:val="20"/>
                <w:szCs w:val="20"/>
              </w:rPr>
              <w:t xml:space="preserve"> </w:t>
            </w:r>
            <w:r w:rsidR="007E2D85" w:rsidRPr="007E2D85">
              <w:rPr>
                <w:color w:val="808080" w:themeColor="background1" w:themeShade="80"/>
                <w:sz w:val="20"/>
                <w:szCs w:val="20"/>
              </w:rPr>
              <w:tab/>
              <w:t xml:space="preserve">Page </w:t>
            </w:r>
            <w:r w:rsidR="007E2D85" w:rsidRPr="007E2D85">
              <w:rPr>
                <w:b/>
                <w:bCs/>
                <w:color w:val="808080" w:themeColor="background1" w:themeShade="80"/>
                <w:sz w:val="20"/>
                <w:szCs w:val="20"/>
              </w:rPr>
              <w:fldChar w:fldCharType="begin"/>
            </w:r>
            <w:r w:rsidR="007E2D85" w:rsidRPr="007E2D85">
              <w:rPr>
                <w:b/>
                <w:bCs/>
                <w:color w:val="808080" w:themeColor="background1" w:themeShade="80"/>
                <w:sz w:val="20"/>
                <w:szCs w:val="20"/>
              </w:rPr>
              <w:instrText xml:space="preserve"> PAGE </w:instrText>
            </w:r>
            <w:r w:rsidR="007E2D85" w:rsidRPr="007E2D85">
              <w:rPr>
                <w:b/>
                <w:bCs/>
                <w:color w:val="808080" w:themeColor="background1" w:themeShade="80"/>
                <w:sz w:val="20"/>
                <w:szCs w:val="20"/>
              </w:rPr>
              <w:fldChar w:fldCharType="separate"/>
            </w:r>
            <w:r w:rsidR="007E2D85" w:rsidRPr="007E2D85">
              <w:rPr>
                <w:b/>
                <w:bCs/>
                <w:noProof/>
                <w:color w:val="808080" w:themeColor="background1" w:themeShade="80"/>
                <w:sz w:val="20"/>
                <w:szCs w:val="20"/>
              </w:rPr>
              <w:t>2</w:t>
            </w:r>
            <w:r w:rsidR="007E2D85" w:rsidRPr="007E2D85">
              <w:rPr>
                <w:b/>
                <w:bCs/>
                <w:color w:val="808080" w:themeColor="background1" w:themeShade="80"/>
                <w:sz w:val="20"/>
                <w:szCs w:val="20"/>
              </w:rPr>
              <w:fldChar w:fldCharType="end"/>
            </w:r>
            <w:r w:rsidR="007E2D85" w:rsidRPr="007E2D85">
              <w:rPr>
                <w:color w:val="808080" w:themeColor="background1" w:themeShade="80"/>
                <w:sz w:val="20"/>
                <w:szCs w:val="20"/>
              </w:rPr>
              <w:t xml:space="preserve"> of </w:t>
            </w:r>
            <w:r w:rsidR="007E2D85" w:rsidRPr="007E2D85">
              <w:rPr>
                <w:b/>
                <w:bCs/>
                <w:color w:val="808080" w:themeColor="background1" w:themeShade="80"/>
                <w:sz w:val="20"/>
                <w:szCs w:val="20"/>
              </w:rPr>
              <w:fldChar w:fldCharType="begin"/>
            </w:r>
            <w:r w:rsidR="007E2D85" w:rsidRPr="007E2D85">
              <w:rPr>
                <w:b/>
                <w:bCs/>
                <w:color w:val="808080" w:themeColor="background1" w:themeShade="80"/>
                <w:sz w:val="20"/>
                <w:szCs w:val="20"/>
              </w:rPr>
              <w:instrText xml:space="preserve"> NUMPAGES  </w:instrText>
            </w:r>
            <w:r w:rsidR="007E2D85" w:rsidRPr="007E2D85">
              <w:rPr>
                <w:b/>
                <w:bCs/>
                <w:color w:val="808080" w:themeColor="background1" w:themeShade="80"/>
                <w:sz w:val="20"/>
                <w:szCs w:val="20"/>
              </w:rPr>
              <w:fldChar w:fldCharType="separate"/>
            </w:r>
            <w:r w:rsidR="007E2D85" w:rsidRPr="007E2D85">
              <w:rPr>
                <w:b/>
                <w:bCs/>
                <w:noProof/>
                <w:color w:val="808080" w:themeColor="background1" w:themeShade="80"/>
                <w:sz w:val="20"/>
                <w:szCs w:val="20"/>
              </w:rPr>
              <w:t>2</w:t>
            </w:r>
            <w:r w:rsidR="007E2D85" w:rsidRPr="007E2D85">
              <w:rPr>
                <w:b/>
                <w:bCs/>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szCs w:val="20"/>
      </w:rPr>
      <w:id w:val="1465698041"/>
      <w:docPartObj>
        <w:docPartGallery w:val="Page Numbers (Bottom of Page)"/>
        <w:docPartUnique/>
      </w:docPartObj>
    </w:sdtPr>
    <w:sdtEndPr/>
    <w:sdtContent>
      <w:sdt>
        <w:sdtPr>
          <w:rPr>
            <w:color w:val="808080" w:themeColor="background1" w:themeShade="80"/>
            <w:sz w:val="20"/>
            <w:szCs w:val="20"/>
          </w:rPr>
          <w:id w:val="-1769616900"/>
          <w:docPartObj>
            <w:docPartGallery w:val="Page Numbers (Top of Page)"/>
            <w:docPartUnique/>
          </w:docPartObj>
        </w:sdtPr>
        <w:sdtEndPr/>
        <w:sdtContent>
          <w:p w14:paraId="174935FE" w14:textId="6282D2C3" w:rsidR="0084013A" w:rsidRPr="0084013A" w:rsidRDefault="0084013A" w:rsidP="0084013A">
            <w:pPr>
              <w:pStyle w:val="Footer"/>
              <w:pBdr>
                <w:top w:val="single" w:sz="4" w:space="1" w:color="auto"/>
              </w:pBdr>
              <w:rPr>
                <w:color w:val="808080" w:themeColor="background1" w:themeShade="80"/>
                <w:sz w:val="10"/>
                <w:szCs w:val="10"/>
              </w:rPr>
            </w:pPr>
          </w:p>
          <w:p w14:paraId="61FA6781" w14:textId="33D1AB25" w:rsidR="0084013A" w:rsidRPr="0084013A" w:rsidRDefault="009318E1" w:rsidP="009318E1">
            <w:pPr>
              <w:pStyle w:val="Footer"/>
              <w:rPr>
                <w:color w:val="808080" w:themeColor="background1" w:themeShade="80"/>
                <w:sz w:val="20"/>
                <w:szCs w:val="20"/>
              </w:rPr>
            </w:pPr>
            <w:r>
              <w:rPr>
                <w:color w:val="808080" w:themeColor="background1" w:themeShade="80"/>
                <w:sz w:val="20"/>
                <w:szCs w:val="20"/>
              </w:rPr>
              <w:t xml:space="preserve">PD – </w:t>
            </w:r>
            <w:r w:rsidR="00ED3BA8">
              <w:rPr>
                <w:color w:val="808080" w:themeColor="background1" w:themeShade="80"/>
                <w:sz w:val="20"/>
                <w:szCs w:val="20"/>
              </w:rPr>
              <w:t xml:space="preserve">ECE </w:t>
            </w:r>
            <w:r w:rsidR="002F6BA6">
              <w:rPr>
                <w:color w:val="808080" w:themeColor="background1" w:themeShade="80"/>
                <w:sz w:val="20"/>
                <w:szCs w:val="20"/>
              </w:rPr>
              <w:t>ADMINISTRATOR</w:t>
            </w:r>
            <w:r>
              <w:rPr>
                <w:color w:val="808080" w:themeColor="background1" w:themeShade="80"/>
                <w:sz w:val="20"/>
                <w:szCs w:val="20"/>
              </w:rPr>
              <w:tab/>
            </w:r>
            <w:r>
              <w:rPr>
                <w:color w:val="808080" w:themeColor="background1" w:themeShade="80"/>
                <w:sz w:val="20"/>
                <w:szCs w:val="20"/>
              </w:rPr>
              <w:tab/>
            </w:r>
            <w:r>
              <w:rPr>
                <w:color w:val="808080" w:themeColor="background1" w:themeShade="80"/>
                <w:sz w:val="20"/>
                <w:szCs w:val="20"/>
              </w:rPr>
              <w:tab/>
            </w:r>
            <w:r w:rsidR="0084013A" w:rsidRPr="0084013A">
              <w:rPr>
                <w:color w:val="808080" w:themeColor="background1" w:themeShade="80"/>
                <w:sz w:val="20"/>
                <w:szCs w:val="20"/>
              </w:rPr>
              <w:t xml:space="preserve">Page </w:t>
            </w:r>
            <w:r w:rsidR="0084013A" w:rsidRPr="0084013A">
              <w:rPr>
                <w:b/>
                <w:bCs/>
                <w:color w:val="808080" w:themeColor="background1" w:themeShade="80"/>
                <w:sz w:val="20"/>
                <w:szCs w:val="20"/>
              </w:rPr>
              <w:fldChar w:fldCharType="begin"/>
            </w:r>
            <w:r w:rsidR="0084013A" w:rsidRPr="0084013A">
              <w:rPr>
                <w:b/>
                <w:bCs/>
                <w:color w:val="808080" w:themeColor="background1" w:themeShade="80"/>
                <w:sz w:val="20"/>
                <w:szCs w:val="20"/>
              </w:rPr>
              <w:instrText xml:space="preserve"> PAGE </w:instrText>
            </w:r>
            <w:r w:rsidR="0084013A" w:rsidRPr="0084013A">
              <w:rPr>
                <w:b/>
                <w:bCs/>
                <w:color w:val="808080" w:themeColor="background1" w:themeShade="80"/>
                <w:sz w:val="20"/>
                <w:szCs w:val="20"/>
              </w:rPr>
              <w:fldChar w:fldCharType="separate"/>
            </w:r>
            <w:r w:rsidR="0084013A" w:rsidRPr="0084013A">
              <w:rPr>
                <w:b/>
                <w:bCs/>
                <w:noProof/>
                <w:color w:val="808080" w:themeColor="background1" w:themeShade="80"/>
                <w:sz w:val="20"/>
                <w:szCs w:val="20"/>
              </w:rPr>
              <w:t>2</w:t>
            </w:r>
            <w:r w:rsidR="0084013A" w:rsidRPr="0084013A">
              <w:rPr>
                <w:b/>
                <w:bCs/>
                <w:color w:val="808080" w:themeColor="background1" w:themeShade="80"/>
                <w:sz w:val="20"/>
                <w:szCs w:val="20"/>
              </w:rPr>
              <w:fldChar w:fldCharType="end"/>
            </w:r>
            <w:r w:rsidR="0084013A" w:rsidRPr="0084013A">
              <w:rPr>
                <w:color w:val="808080" w:themeColor="background1" w:themeShade="80"/>
                <w:sz w:val="20"/>
                <w:szCs w:val="20"/>
              </w:rPr>
              <w:t xml:space="preserve"> of </w:t>
            </w:r>
            <w:r w:rsidR="0084013A" w:rsidRPr="0084013A">
              <w:rPr>
                <w:b/>
                <w:bCs/>
                <w:color w:val="808080" w:themeColor="background1" w:themeShade="80"/>
                <w:sz w:val="20"/>
                <w:szCs w:val="20"/>
              </w:rPr>
              <w:fldChar w:fldCharType="begin"/>
            </w:r>
            <w:r w:rsidR="0084013A" w:rsidRPr="0084013A">
              <w:rPr>
                <w:b/>
                <w:bCs/>
                <w:color w:val="808080" w:themeColor="background1" w:themeShade="80"/>
                <w:sz w:val="20"/>
                <w:szCs w:val="20"/>
              </w:rPr>
              <w:instrText xml:space="preserve"> NUMPAGES  </w:instrText>
            </w:r>
            <w:r w:rsidR="0084013A" w:rsidRPr="0084013A">
              <w:rPr>
                <w:b/>
                <w:bCs/>
                <w:color w:val="808080" w:themeColor="background1" w:themeShade="80"/>
                <w:sz w:val="20"/>
                <w:szCs w:val="20"/>
              </w:rPr>
              <w:fldChar w:fldCharType="separate"/>
            </w:r>
            <w:r w:rsidR="0084013A" w:rsidRPr="0084013A">
              <w:rPr>
                <w:b/>
                <w:bCs/>
                <w:noProof/>
                <w:color w:val="808080" w:themeColor="background1" w:themeShade="80"/>
                <w:sz w:val="20"/>
                <w:szCs w:val="20"/>
              </w:rPr>
              <w:t>2</w:t>
            </w:r>
            <w:r w:rsidR="0084013A" w:rsidRPr="0084013A">
              <w:rPr>
                <w:b/>
                <w:bCs/>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B903" w14:textId="77777777" w:rsidR="00C746AD" w:rsidRDefault="00C746AD" w:rsidP="0063711C">
      <w:pPr>
        <w:spacing w:before="0" w:after="0"/>
      </w:pPr>
      <w:r>
        <w:separator/>
      </w:r>
    </w:p>
  </w:footnote>
  <w:footnote w:type="continuationSeparator" w:id="0">
    <w:p w14:paraId="270C2222" w14:textId="77777777" w:rsidR="00C746AD" w:rsidRDefault="00C746AD" w:rsidP="006371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7A6B" w14:textId="10E6F883" w:rsidR="0084013A" w:rsidRDefault="00433115">
    <w:pPr>
      <w:pStyle w:val="Header"/>
    </w:pPr>
    <w:r>
      <w:rPr>
        <w:noProof/>
        <w:lang w:eastAsia="en-NZ"/>
      </w:rPr>
      <w:drawing>
        <wp:anchor distT="0" distB="0" distL="114300" distR="114300" simplePos="0" relativeHeight="251658241" behindDoc="0" locked="0" layoutInCell="1" allowOverlap="1" wp14:anchorId="699A3958" wp14:editId="639CCD3E">
          <wp:simplePos x="0" y="0"/>
          <wp:positionH relativeFrom="margin">
            <wp:align>right</wp:align>
          </wp:positionH>
          <wp:positionV relativeFrom="paragraph">
            <wp:posOffset>-86360</wp:posOffset>
          </wp:positionV>
          <wp:extent cx="2863850" cy="567055"/>
          <wp:effectExtent l="0" t="0" r="0" b="4445"/>
          <wp:wrapSquare wrapText="bothSides"/>
          <wp:docPr id="4681892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8694"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63850" cy="567055"/>
                  </a:xfrm>
                  <a:prstGeom prst="rect">
                    <a:avLst/>
                  </a:prstGeom>
                </pic:spPr>
              </pic:pic>
            </a:graphicData>
          </a:graphic>
          <wp14:sizeRelH relativeFrom="margin">
            <wp14:pctWidth>0</wp14:pctWidth>
          </wp14:sizeRelH>
          <wp14:sizeRelV relativeFrom="margin">
            <wp14:pctHeight>0</wp14:pctHeight>
          </wp14:sizeRelV>
        </wp:anchor>
      </w:drawing>
    </w:r>
    <w:r w:rsidR="003A6B5F">
      <w:rPr>
        <w:noProof/>
        <w:lang w:eastAsia="en-NZ"/>
      </w:rPr>
      <w:drawing>
        <wp:anchor distT="0" distB="0" distL="114300" distR="114300" simplePos="0" relativeHeight="251658240" behindDoc="1" locked="0" layoutInCell="1" allowOverlap="1" wp14:anchorId="2AF9A80D" wp14:editId="6D07ED74">
          <wp:simplePos x="0" y="0"/>
          <wp:positionH relativeFrom="column">
            <wp:posOffset>590550</wp:posOffset>
          </wp:positionH>
          <wp:positionV relativeFrom="paragraph">
            <wp:posOffset>3217545</wp:posOffset>
          </wp:positionV>
          <wp:extent cx="5381625" cy="544024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381625" cy="54402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510"/>
    <w:multiLevelType w:val="hybridMultilevel"/>
    <w:tmpl w:val="3A786D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67C62C0"/>
    <w:multiLevelType w:val="hybridMultilevel"/>
    <w:tmpl w:val="79008CCC"/>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64817"/>
    <w:multiLevelType w:val="hybridMultilevel"/>
    <w:tmpl w:val="BFB4E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A66E1B"/>
    <w:multiLevelType w:val="hybridMultilevel"/>
    <w:tmpl w:val="A200746C"/>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00E4BB8"/>
    <w:multiLevelType w:val="hybridMultilevel"/>
    <w:tmpl w:val="D9D8D174"/>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4E91C37"/>
    <w:multiLevelType w:val="hybridMultilevel"/>
    <w:tmpl w:val="307432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1F63B6"/>
    <w:multiLevelType w:val="hybridMultilevel"/>
    <w:tmpl w:val="6F4405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7D4B66"/>
    <w:multiLevelType w:val="multilevel"/>
    <w:tmpl w:val="6472D5D8"/>
    <w:lvl w:ilvl="0">
      <w:start w:val="1"/>
      <w:numFmt w:val="decimal"/>
      <w:pStyle w:val="3NoHeading"/>
      <w:lvlText w:val="%1."/>
      <w:lvlJc w:val="left"/>
      <w:pPr>
        <w:ind w:left="720" w:hanging="360"/>
      </w:pPr>
      <w:rPr>
        <w:rFonts w:asciiTheme="minorHAnsi" w:eastAsiaTheme="minorHAnsi" w:hAnsiTheme="minorHAnsi" w:cstheme="minorBidi"/>
        <w:b/>
        <w:bCs/>
      </w:rPr>
    </w:lvl>
    <w:lvl w:ilvl="1">
      <w:start w:val="1"/>
      <w:numFmt w:val="bullet"/>
      <w:lvlText w:val=""/>
      <w:lvlJc w:val="left"/>
      <w:pPr>
        <w:ind w:left="720" w:hanging="360"/>
      </w:pPr>
      <w:rPr>
        <w:rFonts w:ascii="Symbol" w:hAnsi="Symbo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CE976AA"/>
    <w:multiLevelType w:val="hybridMultilevel"/>
    <w:tmpl w:val="D8F6DF1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2570A9"/>
    <w:multiLevelType w:val="hybridMultilevel"/>
    <w:tmpl w:val="39BAEB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4D6C656B"/>
    <w:multiLevelType w:val="hybridMultilevel"/>
    <w:tmpl w:val="8250DE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5C5045"/>
    <w:multiLevelType w:val="hybridMultilevel"/>
    <w:tmpl w:val="7D3613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F30100"/>
    <w:multiLevelType w:val="hybridMultilevel"/>
    <w:tmpl w:val="3CCA7546"/>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37508B7"/>
    <w:multiLevelType w:val="hybridMultilevel"/>
    <w:tmpl w:val="8BD4ED9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860526"/>
    <w:multiLevelType w:val="multilevel"/>
    <w:tmpl w:val="730E5894"/>
    <w:lvl w:ilvl="0">
      <w:start w:val="1"/>
      <w:numFmt w:val="decimal"/>
      <w:lvlText w:val="%1."/>
      <w:lvlJc w:val="left"/>
      <w:pPr>
        <w:tabs>
          <w:tab w:val="num" w:pos="720"/>
        </w:tabs>
        <w:ind w:left="720" w:hanging="720"/>
      </w:pPr>
    </w:lvl>
    <w:lvl w:ilvl="1">
      <w:start w:val="1"/>
      <w:numFmt w:val="decimal"/>
      <w:pStyle w:val="4Bulle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C7C60"/>
    <w:multiLevelType w:val="hybridMultilevel"/>
    <w:tmpl w:val="FDA65BD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EF5BA7"/>
    <w:multiLevelType w:val="multilevel"/>
    <w:tmpl w:val="A6B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00854"/>
    <w:multiLevelType w:val="hybridMultilevel"/>
    <w:tmpl w:val="03C26668"/>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3C80662"/>
    <w:multiLevelType w:val="multilevel"/>
    <w:tmpl w:val="F98A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B1777"/>
    <w:multiLevelType w:val="hybridMultilevel"/>
    <w:tmpl w:val="14DEF21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FF51E07"/>
    <w:multiLevelType w:val="hybridMultilevel"/>
    <w:tmpl w:val="753CE7B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07429432">
    <w:abstractNumId w:val="7"/>
  </w:num>
  <w:num w:numId="2" w16cid:durableId="351995683">
    <w:abstractNumId w:val="14"/>
  </w:num>
  <w:num w:numId="3" w16cid:durableId="535655570">
    <w:abstractNumId w:val="5"/>
  </w:num>
  <w:num w:numId="4" w16cid:durableId="441847039">
    <w:abstractNumId w:val="10"/>
  </w:num>
  <w:num w:numId="5" w16cid:durableId="1233346678">
    <w:abstractNumId w:val="2"/>
  </w:num>
  <w:num w:numId="6" w16cid:durableId="2058435475">
    <w:abstractNumId w:val="0"/>
  </w:num>
  <w:num w:numId="7" w16cid:durableId="476459921">
    <w:abstractNumId w:val="6"/>
  </w:num>
  <w:num w:numId="8" w16cid:durableId="1603339434">
    <w:abstractNumId w:val="19"/>
  </w:num>
  <w:num w:numId="9" w16cid:durableId="522477889">
    <w:abstractNumId w:val="11"/>
  </w:num>
  <w:num w:numId="10" w16cid:durableId="1514758813">
    <w:abstractNumId w:val="16"/>
  </w:num>
  <w:num w:numId="11" w16cid:durableId="307713760">
    <w:abstractNumId w:val="12"/>
  </w:num>
  <w:num w:numId="12" w16cid:durableId="108471814">
    <w:abstractNumId w:val="4"/>
  </w:num>
  <w:num w:numId="13" w16cid:durableId="748238005">
    <w:abstractNumId w:val="20"/>
  </w:num>
  <w:num w:numId="14" w16cid:durableId="1428428739">
    <w:abstractNumId w:val="3"/>
  </w:num>
  <w:num w:numId="15" w16cid:durableId="1058432740">
    <w:abstractNumId w:val="15"/>
  </w:num>
  <w:num w:numId="16" w16cid:durableId="450245037">
    <w:abstractNumId w:val="8"/>
  </w:num>
  <w:num w:numId="17" w16cid:durableId="454131671">
    <w:abstractNumId w:val="1"/>
  </w:num>
  <w:num w:numId="18" w16cid:durableId="218633179">
    <w:abstractNumId w:val="9"/>
  </w:num>
  <w:num w:numId="19" w16cid:durableId="2098210267">
    <w:abstractNumId w:val="18"/>
  </w:num>
  <w:num w:numId="20" w16cid:durableId="1996642307">
    <w:abstractNumId w:val="13"/>
  </w:num>
  <w:num w:numId="21" w16cid:durableId="6883321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1C"/>
    <w:rsid w:val="000077DA"/>
    <w:rsid w:val="00047945"/>
    <w:rsid w:val="000708B1"/>
    <w:rsid w:val="00077BE7"/>
    <w:rsid w:val="0009011D"/>
    <w:rsid w:val="00096CE9"/>
    <w:rsid w:val="000B4B5C"/>
    <w:rsid w:val="000B7880"/>
    <w:rsid w:val="000D7C8F"/>
    <w:rsid w:val="000E43CF"/>
    <w:rsid w:val="000F13E5"/>
    <w:rsid w:val="00100013"/>
    <w:rsid w:val="0010374A"/>
    <w:rsid w:val="0010587A"/>
    <w:rsid w:val="0011054B"/>
    <w:rsid w:val="00120C92"/>
    <w:rsid w:val="001302D8"/>
    <w:rsid w:val="00171946"/>
    <w:rsid w:val="0018468A"/>
    <w:rsid w:val="00187301"/>
    <w:rsid w:val="00190804"/>
    <w:rsid w:val="00197CF6"/>
    <w:rsid w:val="001A0399"/>
    <w:rsid w:val="001A31C6"/>
    <w:rsid w:val="001B6FF7"/>
    <w:rsid w:val="001E5CF2"/>
    <w:rsid w:val="00201FEC"/>
    <w:rsid w:val="002116FE"/>
    <w:rsid w:val="002162A8"/>
    <w:rsid w:val="00237BF8"/>
    <w:rsid w:val="00242DBE"/>
    <w:rsid w:val="002563EF"/>
    <w:rsid w:val="00260191"/>
    <w:rsid w:val="0027561E"/>
    <w:rsid w:val="00282042"/>
    <w:rsid w:val="00285887"/>
    <w:rsid w:val="00285AE9"/>
    <w:rsid w:val="00287207"/>
    <w:rsid w:val="00294F5E"/>
    <w:rsid w:val="002A1461"/>
    <w:rsid w:val="002B3FCF"/>
    <w:rsid w:val="002B6EDA"/>
    <w:rsid w:val="002E29CC"/>
    <w:rsid w:val="002E54D5"/>
    <w:rsid w:val="002F6BA6"/>
    <w:rsid w:val="00302289"/>
    <w:rsid w:val="003029C4"/>
    <w:rsid w:val="00315E0C"/>
    <w:rsid w:val="00316455"/>
    <w:rsid w:val="00323F77"/>
    <w:rsid w:val="00324860"/>
    <w:rsid w:val="00324D39"/>
    <w:rsid w:val="00327F53"/>
    <w:rsid w:val="00330EEC"/>
    <w:rsid w:val="0033232F"/>
    <w:rsid w:val="00332BCA"/>
    <w:rsid w:val="00351C7A"/>
    <w:rsid w:val="00362359"/>
    <w:rsid w:val="00365235"/>
    <w:rsid w:val="00377937"/>
    <w:rsid w:val="00380E69"/>
    <w:rsid w:val="0038465B"/>
    <w:rsid w:val="00390C71"/>
    <w:rsid w:val="003959BA"/>
    <w:rsid w:val="003A5481"/>
    <w:rsid w:val="003A6B5F"/>
    <w:rsid w:val="003B5E41"/>
    <w:rsid w:val="003B6F52"/>
    <w:rsid w:val="003C12B3"/>
    <w:rsid w:val="003C1B2A"/>
    <w:rsid w:val="003C37C7"/>
    <w:rsid w:val="003C71CD"/>
    <w:rsid w:val="003D2EC6"/>
    <w:rsid w:val="003D6D29"/>
    <w:rsid w:val="003E020A"/>
    <w:rsid w:val="003F79B3"/>
    <w:rsid w:val="004033A9"/>
    <w:rsid w:val="00433115"/>
    <w:rsid w:val="00442B78"/>
    <w:rsid w:val="00451E96"/>
    <w:rsid w:val="00453677"/>
    <w:rsid w:val="00453D08"/>
    <w:rsid w:val="004B1349"/>
    <w:rsid w:val="004D47DC"/>
    <w:rsid w:val="004E20D2"/>
    <w:rsid w:val="004E4CFD"/>
    <w:rsid w:val="004F663F"/>
    <w:rsid w:val="005112D8"/>
    <w:rsid w:val="00537505"/>
    <w:rsid w:val="005500E5"/>
    <w:rsid w:val="005515F2"/>
    <w:rsid w:val="00554195"/>
    <w:rsid w:val="00561B82"/>
    <w:rsid w:val="00570DF9"/>
    <w:rsid w:val="00572340"/>
    <w:rsid w:val="00583F1D"/>
    <w:rsid w:val="005A2EF7"/>
    <w:rsid w:val="005B0770"/>
    <w:rsid w:val="005B20B1"/>
    <w:rsid w:val="005B46AE"/>
    <w:rsid w:val="005C024C"/>
    <w:rsid w:val="005E3F71"/>
    <w:rsid w:val="00621B22"/>
    <w:rsid w:val="00634097"/>
    <w:rsid w:val="0063711C"/>
    <w:rsid w:val="00641EA8"/>
    <w:rsid w:val="00643586"/>
    <w:rsid w:val="00656280"/>
    <w:rsid w:val="00685DC5"/>
    <w:rsid w:val="00687CF1"/>
    <w:rsid w:val="006956E7"/>
    <w:rsid w:val="006966AF"/>
    <w:rsid w:val="006A45F2"/>
    <w:rsid w:val="006B6987"/>
    <w:rsid w:val="006B6F5A"/>
    <w:rsid w:val="006B75BA"/>
    <w:rsid w:val="006C448C"/>
    <w:rsid w:val="006D0724"/>
    <w:rsid w:val="006D0CCD"/>
    <w:rsid w:val="006E28B1"/>
    <w:rsid w:val="006F3DCC"/>
    <w:rsid w:val="006F5C9E"/>
    <w:rsid w:val="00704DB4"/>
    <w:rsid w:val="00715233"/>
    <w:rsid w:val="00774E7A"/>
    <w:rsid w:val="00777771"/>
    <w:rsid w:val="007838C4"/>
    <w:rsid w:val="00785CE0"/>
    <w:rsid w:val="007907CC"/>
    <w:rsid w:val="007944CE"/>
    <w:rsid w:val="007963B5"/>
    <w:rsid w:val="00796F35"/>
    <w:rsid w:val="007A4426"/>
    <w:rsid w:val="007A45A3"/>
    <w:rsid w:val="007B4987"/>
    <w:rsid w:val="007C0075"/>
    <w:rsid w:val="007C75E0"/>
    <w:rsid w:val="007E2D85"/>
    <w:rsid w:val="007F1CE5"/>
    <w:rsid w:val="007F4DDD"/>
    <w:rsid w:val="00800574"/>
    <w:rsid w:val="00801C8D"/>
    <w:rsid w:val="008200AC"/>
    <w:rsid w:val="008227DA"/>
    <w:rsid w:val="008273A7"/>
    <w:rsid w:val="0084013A"/>
    <w:rsid w:val="008505E2"/>
    <w:rsid w:val="00851114"/>
    <w:rsid w:val="008530AB"/>
    <w:rsid w:val="00861BA8"/>
    <w:rsid w:val="008702D2"/>
    <w:rsid w:val="008736C9"/>
    <w:rsid w:val="00884F0D"/>
    <w:rsid w:val="00887BEE"/>
    <w:rsid w:val="008A057F"/>
    <w:rsid w:val="008D381C"/>
    <w:rsid w:val="008D762D"/>
    <w:rsid w:val="008D794E"/>
    <w:rsid w:val="008E1054"/>
    <w:rsid w:val="008F57AB"/>
    <w:rsid w:val="00903EAA"/>
    <w:rsid w:val="00923301"/>
    <w:rsid w:val="009318E1"/>
    <w:rsid w:val="009341D8"/>
    <w:rsid w:val="009401AC"/>
    <w:rsid w:val="009471A2"/>
    <w:rsid w:val="009530A0"/>
    <w:rsid w:val="0095447E"/>
    <w:rsid w:val="00967507"/>
    <w:rsid w:val="00974EFA"/>
    <w:rsid w:val="00980FD9"/>
    <w:rsid w:val="00986EFC"/>
    <w:rsid w:val="009A0F13"/>
    <w:rsid w:val="009A102C"/>
    <w:rsid w:val="009A4F6E"/>
    <w:rsid w:val="009C7D90"/>
    <w:rsid w:val="009D072E"/>
    <w:rsid w:val="009D563B"/>
    <w:rsid w:val="009D5D97"/>
    <w:rsid w:val="009E7964"/>
    <w:rsid w:val="009F0A59"/>
    <w:rsid w:val="009F39C0"/>
    <w:rsid w:val="009F5832"/>
    <w:rsid w:val="00A117DD"/>
    <w:rsid w:val="00A200CC"/>
    <w:rsid w:val="00A64FD5"/>
    <w:rsid w:val="00A66012"/>
    <w:rsid w:val="00A73030"/>
    <w:rsid w:val="00A75A4E"/>
    <w:rsid w:val="00A75EF8"/>
    <w:rsid w:val="00AA50BB"/>
    <w:rsid w:val="00AB3AC9"/>
    <w:rsid w:val="00AF0A3E"/>
    <w:rsid w:val="00AF3A75"/>
    <w:rsid w:val="00B11926"/>
    <w:rsid w:val="00B30E06"/>
    <w:rsid w:val="00B40674"/>
    <w:rsid w:val="00B51E6A"/>
    <w:rsid w:val="00B65233"/>
    <w:rsid w:val="00B73873"/>
    <w:rsid w:val="00B8115F"/>
    <w:rsid w:val="00B90F6B"/>
    <w:rsid w:val="00BA0A74"/>
    <w:rsid w:val="00BB2A5F"/>
    <w:rsid w:val="00BB468B"/>
    <w:rsid w:val="00BF3B97"/>
    <w:rsid w:val="00C02198"/>
    <w:rsid w:val="00C24F87"/>
    <w:rsid w:val="00C446B9"/>
    <w:rsid w:val="00C452A1"/>
    <w:rsid w:val="00C47AA2"/>
    <w:rsid w:val="00C50F91"/>
    <w:rsid w:val="00C522B5"/>
    <w:rsid w:val="00C746AD"/>
    <w:rsid w:val="00C96BE4"/>
    <w:rsid w:val="00CA193A"/>
    <w:rsid w:val="00CA3551"/>
    <w:rsid w:val="00CA59C4"/>
    <w:rsid w:val="00CD097C"/>
    <w:rsid w:val="00CD2951"/>
    <w:rsid w:val="00CD5728"/>
    <w:rsid w:val="00CE08A0"/>
    <w:rsid w:val="00CE60FA"/>
    <w:rsid w:val="00D21FC0"/>
    <w:rsid w:val="00D23C36"/>
    <w:rsid w:val="00D41AAA"/>
    <w:rsid w:val="00D46ECB"/>
    <w:rsid w:val="00D5444C"/>
    <w:rsid w:val="00D552D9"/>
    <w:rsid w:val="00D73E50"/>
    <w:rsid w:val="00D75027"/>
    <w:rsid w:val="00D82350"/>
    <w:rsid w:val="00DB707B"/>
    <w:rsid w:val="00DD5C01"/>
    <w:rsid w:val="00DE1D7C"/>
    <w:rsid w:val="00DE6AA4"/>
    <w:rsid w:val="00DF67C9"/>
    <w:rsid w:val="00DF7B77"/>
    <w:rsid w:val="00E03224"/>
    <w:rsid w:val="00E112EA"/>
    <w:rsid w:val="00E162DD"/>
    <w:rsid w:val="00E237CA"/>
    <w:rsid w:val="00E26557"/>
    <w:rsid w:val="00E370FF"/>
    <w:rsid w:val="00E549E6"/>
    <w:rsid w:val="00E644FB"/>
    <w:rsid w:val="00E70204"/>
    <w:rsid w:val="00E70EA2"/>
    <w:rsid w:val="00E976CC"/>
    <w:rsid w:val="00EA508F"/>
    <w:rsid w:val="00EB2EAB"/>
    <w:rsid w:val="00EB5760"/>
    <w:rsid w:val="00EB6DE3"/>
    <w:rsid w:val="00EB7457"/>
    <w:rsid w:val="00EC0D53"/>
    <w:rsid w:val="00EC7CB3"/>
    <w:rsid w:val="00ED3BA8"/>
    <w:rsid w:val="00EE7A55"/>
    <w:rsid w:val="00F05F10"/>
    <w:rsid w:val="00F0657E"/>
    <w:rsid w:val="00F108AC"/>
    <w:rsid w:val="00F17646"/>
    <w:rsid w:val="00F21B36"/>
    <w:rsid w:val="00F24AC7"/>
    <w:rsid w:val="00F61F43"/>
    <w:rsid w:val="00F6222A"/>
    <w:rsid w:val="00F63254"/>
    <w:rsid w:val="00F71F05"/>
    <w:rsid w:val="00F82253"/>
    <w:rsid w:val="00F85687"/>
    <w:rsid w:val="00F86701"/>
    <w:rsid w:val="00F874AA"/>
    <w:rsid w:val="00F87798"/>
    <w:rsid w:val="00F87E22"/>
    <w:rsid w:val="00FB4953"/>
    <w:rsid w:val="00FC05D8"/>
    <w:rsid w:val="00FC53AF"/>
    <w:rsid w:val="00FC5806"/>
    <w:rsid w:val="00FE1E95"/>
    <w:rsid w:val="021705C7"/>
    <w:rsid w:val="04C29006"/>
    <w:rsid w:val="1F3F44E6"/>
    <w:rsid w:val="4A3BCDD9"/>
    <w:rsid w:val="6257BA7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22BF"/>
  <w15:chartTrackingRefBased/>
  <w15:docId w15:val="{69963EBF-703E-4A37-99F5-EE8210F8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NZ" w:eastAsia="en-US" w:bidi="ar-SA"/>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3711C"/>
    <w:pPr>
      <w:spacing w:before="0" w:after="0" w:line="276" w:lineRule="auto"/>
      <w:outlineLvl w:val="1"/>
    </w:pPr>
    <w:rPr>
      <w:rFonts w:asciiTheme="minorHAnsi" w:eastAsiaTheme="minorEastAsia" w:hAnsiTheme="minorHAnsi"/>
      <w:smallCaps/>
      <w:spacing w:val="5"/>
      <w:sz w:val="28"/>
      <w:szCs w:val="28"/>
    </w:rPr>
  </w:style>
  <w:style w:type="paragraph" w:styleId="Heading3">
    <w:name w:val="heading 3"/>
    <w:basedOn w:val="Normal"/>
    <w:next w:val="Normal"/>
    <w:link w:val="Heading3Char"/>
    <w:uiPriority w:val="9"/>
    <w:semiHidden/>
    <w:unhideWhenUsed/>
    <w:qFormat/>
    <w:rsid w:val="00B406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19NewFormat">
    <w:name w:val="2019_New Format"/>
    <w:basedOn w:val="Normal"/>
    <w:autoRedefine/>
    <w:qFormat/>
    <w:rsid w:val="00DE6AA4"/>
    <w:pPr>
      <w:pBdr>
        <w:bottom w:val="single" w:sz="4" w:space="1" w:color="auto"/>
      </w:pBdr>
    </w:pPr>
    <w:rPr>
      <w:b/>
      <w:bCs/>
      <w:sz w:val="32"/>
      <w:szCs w:val="32"/>
      <w:lang w:val="en-US"/>
    </w:rPr>
  </w:style>
  <w:style w:type="paragraph" w:customStyle="1" w:styleId="2HeadingNewFormat">
    <w:name w:val="2_Heading_New Format"/>
    <w:basedOn w:val="NoSpacing"/>
    <w:link w:val="2HeadingNewFormatChar"/>
    <w:autoRedefine/>
    <w:qFormat/>
    <w:rsid w:val="00DE6AA4"/>
    <w:pPr>
      <w:spacing w:after="120"/>
    </w:pPr>
    <w:rPr>
      <w:rFonts w:cstheme="minorHAnsi"/>
      <w:b/>
      <w:bCs/>
    </w:rPr>
  </w:style>
  <w:style w:type="character" w:customStyle="1" w:styleId="2HeadingNewFormatChar">
    <w:name w:val="2_Heading_New Format Char"/>
    <w:basedOn w:val="DefaultParagraphFont"/>
    <w:link w:val="2HeadingNewFormat"/>
    <w:rsid w:val="00DE6AA4"/>
    <w:rPr>
      <w:rFonts w:cstheme="minorHAnsi"/>
      <w:b/>
      <w:bCs/>
    </w:rPr>
  </w:style>
  <w:style w:type="paragraph" w:styleId="NoSpacing">
    <w:name w:val="No Spacing"/>
    <w:uiPriority w:val="1"/>
    <w:qFormat/>
    <w:rsid w:val="00DE6AA4"/>
    <w:pPr>
      <w:spacing w:after="0"/>
    </w:pPr>
  </w:style>
  <w:style w:type="paragraph" w:customStyle="1" w:styleId="BodytextBRS">
    <w:name w:val="Body_text_BRS"/>
    <w:basedOn w:val="Normal"/>
    <w:link w:val="BodytextBRSChar"/>
    <w:autoRedefine/>
    <w:qFormat/>
    <w:rsid w:val="00DE6AA4"/>
    <w:pPr>
      <w:jc w:val="both"/>
    </w:pPr>
    <w:rPr>
      <w:rFonts w:eastAsia="Times New Roman" w:cs="Times New Roman"/>
      <w:szCs w:val="20"/>
      <w:lang w:val="en-AU"/>
    </w:rPr>
  </w:style>
  <w:style w:type="character" w:customStyle="1" w:styleId="BodytextBRSChar">
    <w:name w:val="Body_text_BRS Char"/>
    <w:basedOn w:val="DefaultParagraphFont"/>
    <w:link w:val="BodytextBRS"/>
    <w:locked/>
    <w:rsid w:val="00DE6AA4"/>
    <w:rPr>
      <w:rFonts w:ascii="Calibri" w:eastAsia="Times New Roman" w:hAnsi="Calibri" w:cs="Times New Roman"/>
      <w:szCs w:val="20"/>
      <w:lang w:val="en-AU"/>
    </w:rPr>
  </w:style>
  <w:style w:type="paragraph" w:customStyle="1" w:styleId="3NoHeading">
    <w:name w:val="3_No. Heading"/>
    <w:basedOn w:val="ListParagraph"/>
    <w:link w:val="3NoHeadingChar"/>
    <w:autoRedefine/>
    <w:qFormat/>
    <w:rsid w:val="00DE6AA4"/>
    <w:pPr>
      <w:numPr>
        <w:numId w:val="1"/>
      </w:numPr>
      <w:contextualSpacing w:val="0"/>
    </w:pPr>
    <w:rPr>
      <w:b/>
      <w:bCs/>
    </w:rPr>
  </w:style>
  <w:style w:type="character" w:customStyle="1" w:styleId="3NoHeadingChar">
    <w:name w:val="3_No. Heading Char"/>
    <w:basedOn w:val="DefaultParagraphFont"/>
    <w:link w:val="3NoHeading"/>
    <w:rsid w:val="00DE6AA4"/>
    <w:rPr>
      <w:b/>
      <w:bCs/>
    </w:rPr>
  </w:style>
  <w:style w:type="paragraph" w:styleId="ListParagraph">
    <w:name w:val="List Paragraph"/>
    <w:aliases w:val="Section"/>
    <w:basedOn w:val="Normal"/>
    <w:link w:val="ListParagraphChar"/>
    <w:uiPriority w:val="34"/>
    <w:qFormat/>
    <w:rsid w:val="00DE6AA4"/>
    <w:pPr>
      <w:ind w:left="720"/>
      <w:contextualSpacing/>
    </w:pPr>
  </w:style>
  <w:style w:type="paragraph" w:customStyle="1" w:styleId="4Bullet">
    <w:name w:val="4_Bullet"/>
    <w:basedOn w:val="ListParagraph"/>
    <w:link w:val="4BulletChar"/>
    <w:autoRedefine/>
    <w:qFormat/>
    <w:rsid w:val="00DE6AA4"/>
    <w:pPr>
      <w:numPr>
        <w:ilvl w:val="1"/>
        <w:numId w:val="2"/>
      </w:numPr>
      <w:ind w:left="850" w:hanging="357"/>
      <w:contextualSpacing w:val="0"/>
    </w:pPr>
  </w:style>
  <w:style w:type="character" w:customStyle="1" w:styleId="4BulletChar">
    <w:name w:val="4_Bullet Char"/>
    <w:basedOn w:val="DefaultParagraphFont"/>
    <w:link w:val="4Bullet"/>
    <w:rsid w:val="00DE6AA4"/>
  </w:style>
  <w:style w:type="paragraph" w:customStyle="1" w:styleId="5Bullet">
    <w:name w:val="5_Bullet"/>
    <w:basedOn w:val="ListParagraph"/>
    <w:link w:val="5BulletChar"/>
    <w:autoRedefine/>
    <w:qFormat/>
    <w:rsid w:val="00DE6AA4"/>
    <w:pPr>
      <w:shd w:val="clear" w:color="auto" w:fill="FFFFFF"/>
      <w:tabs>
        <w:tab w:val="num" w:pos="1440"/>
      </w:tabs>
      <w:ind w:left="1264"/>
      <w:contextualSpacing w:val="0"/>
    </w:pPr>
    <w:rPr>
      <w:rFonts w:cstheme="minorHAnsi"/>
      <w:color w:val="000000"/>
      <w:lang w:eastAsia="en-NZ"/>
    </w:rPr>
  </w:style>
  <w:style w:type="character" w:customStyle="1" w:styleId="5BulletChar">
    <w:name w:val="5_Bullet Char"/>
    <w:basedOn w:val="DefaultParagraphFont"/>
    <w:link w:val="5Bullet"/>
    <w:rsid w:val="00DE6AA4"/>
    <w:rPr>
      <w:rFonts w:cstheme="minorHAnsi"/>
      <w:color w:val="000000"/>
      <w:shd w:val="clear" w:color="auto" w:fill="FFFFFF"/>
      <w:lang w:eastAsia="en-NZ"/>
    </w:rPr>
  </w:style>
  <w:style w:type="paragraph" w:styleId="Header">
    <w:name w:val="header"/>
    <w:basedOn w:val="Normal"/>
    <w:link w:val="HeaderChar"/>
    <w:uiPriority w:val="99"/>
    <w:unhideWhenUsed/>
    <w:rsid w:val="0063711C"/>
    <w:pPr>
      <w:tabs>
        <w:tab w:val="center" w:pos="4513"/>
        <w:tab w:val="right" w:pos="9026"/>
      </w:tabs>
      <w:spacing w:before="0" w:after="0"/>
    </w:pPr>
  </w:style>
  <w:style w:type="character" w:customStyle="1" w:styleId="HeaderChar">
    <w:name w:val="Header Char"/>
    <w:basedOn w:val="DefaultParagraphFont"/>
    <w:link w:val="Header"/>
    <w:uiPriority w:val="99"/>
    <w:rsid w:val="0063711C"/>
  </w:style>
  <w:style w:type="paragraph" w:styleId="Footer">
    <w:name w:val="footer"/>
    <w:basedOn w:val="Normal"/>
    <w:link w:val="FooterChar"/>
    <w:uiPriority w:val="99"/>
    <w:unhideWhenUsed/>
    <w:rsid w:val="0063711C"/>
    <w:pPr>
      <w:tabs>
        <w:tab w:val="center" w:pos="4513"/>
        <w:tab w:val="right" w:pos="9026"/>
      </w:tabs>
      <w:spacing w:before="0" w:after="0"/>
    </w:pPr>
  </w:style>
  <w:style w:type="character" w:customStyle="1" w:styleId="FooterChar">
    <w:name w:val="Footer Char"/>
    <w:basedOn w:val="DefaultParagraphFont"/>
    <w:link w:val="Footer"/>
    <w:uiPriority w:val="99"/>
    <w:rsid w:val="0063711C"/>
  </w:style>
  <w:style w:type="character" w:customStyle="1" w:styleId="Heading2Char">
    <w:name w:val="Heading 2 Char"/>
    <w:basedOn w:val="DefaultParagraphFont"/>
    <w:link w:val="Heading2"/>
    <w:uiPriority w:val="9"/>
    <w:rsid w:val="0063711C"/>
    <w:rPr>
      <w:rFonts w:asciiTheme="minorHAnsi" w:eastAsiaTheme="minorEastAsia" w:hAnsiTheme="minorHAnsi"/>
      <w:smallCaps/>
      <w:spacing w:val="5"/>
      <w:sz w:val="28"/>
      <w:szCs w:val="28"/>
    </w:rPr>
  </w:style>
  <w:style w:type="table" w:styleId="TableGrid">
    <w:name w:val="Table Grid"/>
    <w:basedOn w:val="TableNormal"/>
    <w:uiPriority w:val="39"/>
    <w:rsid w:val="0063711C"/>
    <w:pPr>
      <w:spacing w:before="0"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B6DE3"/>
    <w:pPr>
      <w:spacing w:before="0"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B6DE3"/>
    <w:pPr>
      <w:widowControl w:val="0"/>
      <w:spacing w:before="0" w:after="0"/>
      <w:ind w:left="10"/>
    </w:pPr>
    <w:rPr>
      <w:rFonts w:ascii="Arial" w:eastAsia="Arial" w:hAnsi="Arial"/>
      <w:sz w:val="23"/>
      <w:szCs w:val="23"/>
      <w:lang w:val="en-US"/>
    </w:rPr>
  </w:style>
  <w:style w:type="character" w:customStyle="1" w:styleId="BodyTextChar">
    <w:name w:val="Body Text Char"/>
    <w:basedOn w:val="DefaultParagraphFont"/>
    <w:link w:val="BodyText"/>
    <w:uiPriority w:val="1"/>
    <w:rsid w:val="00EB6DE3"/>
    <w:rPr>
      <w:rFonts w:ascii="Arial" w:eastAsia="Arial" w:hAnsi="Arial"/>
      <w:sz w:val="23"/>
      <w:szCs w:val="23"/>
      <w:lang w:val="en-US"/>
    </w:rPr>
  </w:style>
  <w:style w:type="paragraph" w:styleId="BodyText2">
    <w:name w:val="Body Text 2"/>
    <w:basedOn w:val="Normal"/>
    <w:link w:val="BodyText2Char"/>
    <w:uiPriority w:val="99"/>
    <w:semiHidden/>
    <w:unhideWhenUsed/>
    <w:rsid w:val="00451E96"/>
    <w:pPr>
      <w:spacing w:line="480" w:lineRule="auto"/>
    </w:pPr>
  </w:style>
  <w:style w:type="character" w:customStyle="1" w:styleId="BodyText2Char">
    <w:name w:val="Body Text 2 Char"/>
    <w:basedOn w:val="DefaultParagraphFont"/>
    <w:link w:val="BodyText2"/>
    <w:uiPriority w:val="99"/>
    <w:semiHidden/>
    <w:rsid w:val="00451E96"/>
  </w:style>
  <w:style w:type="character" w:customStyle="1" w:styleId="Heading3Char">
    <w:name w:val="Heading 3 Char"/>
    <w:basedOn w:val="DefaultParagraphFont"/>
    <w:link w:val="Heading3"/>
    <w:uiPriority w:val="9"/>
    <w:semiHidden/>
    <w:rsid w:val="00B4067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40674"/>
    <w:pPr>
      <w:spacing w:before="100" w:beforeAutospacing="1" w:after="100" w:afterAutospacing="1"/>
    </w:pPr>
    <w:rPr>
      <w:rFonts w:ascii="Times New Roman" w:eastAsia="Times New Roman" w:hAnsi="Times New Roman" w:cs="Times New Roman"/>
      <w:sz w:val="24"/>
      <w:szCs w:val="24"/>
      <w:lang w:eastAsia="en-NZ"/>
    </w:rPr>
  </w:style>
  <w:style w:type="paragraph" w:customStyle="1" w:styleId="TableParagraph">
    <w:name w:val="Table Paragraph"/>
    <w:basedOn w:val="Normal"/>
    <w:uiPriority w:val="1"/>
    <w:qFormat/>
    <w:rsid w:val="007B4987"/>
    <w:pPr>
      <w:widowControl w:val="0"/>
      <w:spacing w:before="0" w:after="0"/>
    </w:pPr>
    <w:rPr>
      <w:rFonts w:asciiTheme="minorHAnsi" w:hAnsiTheme="minorHAnsi"/>
      <w:lang w:val="en-US"/>
    </w:rPr>
  </w:style>
  <w:style w:type="character" w:customStyle="1" w:styleId="ListParagraphChar">
    <w:name w:val="List Paragraph Char"/>
    <w:aliases w:val="Section Char"/>
    <w:basedOn w:val="DefaultParagraphFont"/>
    <w:link w:val="ListParagraph"/>
    <w:uiPriority w:val="34"/>
    <w:locked/>
    <w:rsid w:val="007B4987"/>
  </w:style>
  <w:style w:type="character" w:styleId="CommentReference">
    <w:name w:val="annotation reference"/>
    <w:basedOn w:val="DefaultParagraphFont"/>
    <w:uiPriority w:val="99"/>
    <w:semiHidden/>
    <w:unhideWhenUsed/>
    <w:rsid w:val="00287207"/>
    <w:rPr>
      <w:sz w:val="16"/>
      <w:szCs w:val="16"/>
    </w:rPr>
  </w:style>
  <w:style w:type="paragraph" w:styleId="CommentText">
    <w:name w:val="annotation text"/>
    <w:basedOn w:val="Normal"/>
    <w:link w:val="CommentTextChar"/>
    <w:uiPriority w:val="99"/>
    <w:unhideWhenUsed/>
    <w:rsid w:val="00287207"/>
    <w:rPr>
      <w:sz w:val="20"/>
      <w:szCs w:val="20"/>
    </w:rPr>
  </w:style>
  <w:style w:type="character" w:customStyle="1" w:styleId="CommentTextChar">
    <w:name w:val="Comment Text Char"/>
    <w:basedOn w:val="DefaultParagraphFont"/>
    <w:link w:val="CommentText"/>
    <w:uiPriority w:val="99"/>
    <w:rsid w:val="00287207"/>
    <w:rPr>
      <w:sz w:val="20"/>
      <w:szCs w:val="20"/>
    </w:rPr>
  </w:style>
  <w:style w:type="character" w:styleId="Mention">
    <w:name w:val="Mention"/>
    <w:basedOn w:val="DefaultParagraphFont"/>
    <w:uiPriority w:val="99"/>
    <w:unhideWhenUsed/>
    <w:rsid w:val="00287207"/>
    <w:rPr>
      <w:color w:val="2B579A"/>
      <w:shd w:val="clear" w:color="auto" w:fill="E1DFDD"/>
    </w:rPr>
  </w:style>
  <w:style w:type="paragraph" w:styleId="Revision">
    <w:name w:val="Revision"/>
    <w:hidden/>
    <w:uiPriority w:val="99"/>
    <w:semiHidden/>
    <w:rsid w:val="00F05F10"/>
    <w:pPr>
      <w:spacing w:before="0" w:after="0"/>
    </w:pPr>
  </w:style>
  <w:style w:type="character" w:customStyle="1" w:styleId="normaltextrun">
    <w:name w:val="normaltextrun"/>
    <w:basedOn w:val="DefaultParagraphFont"/>
    <w:rsid w:val="00621B22"/>
  </w:style>
  <w:style w:type="character" w:customStyle="1" w:styleId="eop">
    <w:name w:val="eop"/>
    <w:basedOn w:val="DefaultParagraphFont"/>
    <w:rsid w:val="00621B22"/>
  </w:style>
  <w:style w:type="paragraph" w:customStyle="1" w:styleId="paragraph">
    <w:name w:val="paragraph"/>
    <w:basedOn w:val="Normal"/>
    <w:rsid w:val="00621B22"/>
    <w:pPr>
      <w:spacing w:before="100" w:beforeAutospacing="1" w:after="100" w:afterAutospacing="1"/>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687CF1"/>
    <w:rPr>
      <w:b/>
      <w:bCs/>
    </w:rPr>
  </w:style>
  <w:style w:type="paragraph" w:styleId="CommentSubject">
    <w:name w:val="annotation subject"/>
    <w:basedOn w:val="CommentText"/>
    <w:next w:val="CommentText"/>
    <w:link w:val="CommentSubjectChar"/>
    <w:uiPriority w:val="99"/>
    <w:semiHidden/>
    <w:unhideWhenUsed/>
    <w:rsid w:val="00CA59C4"/>
    <w:rPr>
      <w:b/>
      <w:bCs/>
    </w:rPr>
  </w:style>
  <w:style w:type="character" w:customStyle="1" w:styleId="CommentSubjectChar">
    <w:name w:val="Comment Subject Char"/>
    <w:basedOn w:val="CommentTextChar"/>
    <w:link w:val="CommentSubject"/>
    <w:uiPriority w:val="99"/>
    <w:semiHidden/>
    <w:rsid w:val="00CA5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627">
      <w:bodyDiv w:val="1"/>
      <w:marLeft w:val="0"/>
      <w:marRight w:val="0"/>
      <w:marTop w:val="0"/>
      <w:marBottom w:val="0"/>
      <w:divBdr>
        <w:top w:val="none" w:sz="0" w:space="0" w:color="auto"/>
        <w:left w:val="none" w:sz="0" w:space="0" w:color="auto"/>
        <w:bottom w:val="none" w:sz="0" w:space="0" w:color="auto"/>
        <w:right w:val="none" w:sz="0" w:space="0" w:color="auto"/>
      </w:divBdr>
    </w:div>
    <w:div w:id="1414425438">
      <w:bodyDiv w:val="1"/>
      <w:marLeft w:val="0"/>
      <w:marRight w:val="0"/>
      <w:marTop w:val="0"/>
      <w:marBottom w:val="0"/>
      <w:divBdr>
        <w:top w:val="none" w:sz="0" w:space="0" w:color="auto"/>
        <w:left w:val="none" w:sz="0" w:space="0" w:color="auto"/>
        <w:bottom w:val="none" w:sz="0" w:space="0" w:color="auto"/>
        <w:right w:val="none" w:sz="0" w:space="0" w:color="auto"/>
      </w:divBdr>
    </w:div>
    <w:div w:id="16485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5a225e-7828-46e7-88f4-a6905c2235f2" xsi:nil="true"/>
    <lcf76f155ced4ddcb4097134ff3c332f xmlns="5cdbf7a0-29c7-4f87-bad5-91c0687a93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5DC624FFC9AD4EA0601C67CEFE6BE2" ma:contentTypeVersion="18" ma:contentTypeDescription="Create a new document." ma:contentTypeScope="" ma:versionID="1dad91e756c40b2dd721e191756ca197">
  <xsd:schema xmlns:xsd="http://www.w3.org/2001/XMLSchema" xmlns:xs="http://www.w3.org/2001/XMLSchema" xmlns:p="http://schemas.microsoft.com/office/2006/metadata/properties" xmlns:ns2="5cdbf7a0-29c7-4f87-bad5-91c0687a938d" xmlns:ns3="4d5a225e-7828-46e7-88f4-a6905c2235f2" targetNamespace="http://schemas.microsoft.com/office/2006/metadata/properties" ma:root="true" ma:fieldsID="4cf9970ec57a9a4e55ae98e141421f25" ns2:_="" ns3:_="">
    <xsd:import namespace="5cdbf7a0-29c7-4f87-bad5-91c0687a938d"/>
    <xsd:import namespace="4d5a225e-7828-46e7-88f4-a6905c223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bf7a0-29c7-4f87-bad5-91c0687a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8280cc-9cda-49a9-92e8-30bad8b2a3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a225e-7828-46e7-88f4-a6905c2235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f97c55-ecbc-4a2e-8761-477da230b75a}" ma:internalName="TaxCatchAll" ma:showField="CatchAllData" ma:web="4d5a225e-7828-46e7-88f4-a6905c223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BC044-76AA-465D-BD3A-2E5870584AB6}">
  <ds:schemaRefs>
    <ds:schemaRef ds:uri="http://schemas.microsoft.com/sharepoint/v3/contenttype/forms"/>
  </ds:schemaRefs>
</ds:datastoreItem>
</file>

<file path=customXml/itemProps2.xml><?xml version="1.0" encoding="utf-8"?>
<ds:datastoreItem xmlns:ds="http://schemas.openxmlformats.org/officeDocument/2006/customXml" ds:itemID="{9DA130CF-A4A0-4BF5-9F22-04310C00501F}">
  <ds:schemaRefs>
    <ds:schemaRef ds:uri="http://schemas.microsoft.com/office/2006/metadata/properties"/>
    <ds:schemaRef ds:uri="http://schemas.microsoft.com/office/infopath/2007/PartnerControls"/>
    <ds:schemaRef ds:uri="4d5a225e-7828-46e7-88f4-a6905c2235f2"/>
    <ds:schemaRef ds:uri="5cdbf7a0-29c7-4f87-bad5-91c0687a938d"/>
  </ds:schemaRefs>
</ds:datastoreItem>
</file>

<file path=customXml/itemProps3.xml><?xml version="1.0" encoding="utf-8"?>
<ds:datastoreItem xmlns:ds="http://schemas.openxmlformats.org/officeDocument/2006/customXml" ds:itemID="{718D4131-0483-4488-811D-8A2573738779}">
  <ds:schemaRefs>
    <ds:schemaRef ds:uri="http://schemas.openxmlformats.org/officeDocument/2006/bibliography"/>
  </ds:schemaRefs>
</ds:datastoreItem>
</file>

<file path=customXml/itemProps4.xml><?xml version="1.0" encoding="utf-8"?>
<ds:datastoreItem xmlns:ds="http://schemas.openxmlformats.org/officeDocument/2006/customXml" ds:itemID="{47F203A4-6822-42B0-8BDB-AA14AEFEE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bf7a0-29c7-4f87-bad5-91c0687a938d"/>
    <ds:schemaRef ds:uri="4d5a225e-7828-46e7-88f4-a6905c22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1434</Words>
  <Characters>9184</Characters>
  <Application>Microsoft Office Word</Application>
  <DocSecurity>0</DocSecurity>
  <Lines>287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Morris</dc:creator>
  <cp:keywords/>
  <dc:description/>
  <cp:lastModifiedBy>Kara Paterson</cp:lastModifiedBy>
  <cp:revision>10</cp:revision>
  <cp:lastPrinted>2025-09-23T03:01:00Z</cp:lastPrinted>
  <dcterms:created xsi:type="dcterms:W3CDTF">2026-03-29T22:56:00Z</dcterms:created>
  <dcterms:modified xsi:type="dcterms:W3CDTF">2026-03-30T01:31:00Z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0x010100395DC624FFC9AD4EA0601C67CEFE6BE2</vt:lpwstr>
  </property>
  <property fmtid="{D5CDD505-2E9C-101B-9397-08002B2CF9AE}" pid="3" name="Status">
    <vt:lpwstr>9;#Approved|a0871331-7e5a-4828-bb49-a3b37f40316f</vt:lpwstr>
  </property>
  <property fmtid="{D5CDD505-2E9C-101B-9397-08002B2CF9AE}" pid="4" name="Publication Status">
    <vt:lpwstr>8;#Published|e26045cb-f0e9-4a41-b50a-e8965e06c0b8</vt:lpwstr>
  </property>
  <property fmtid="{D5CDD505-2E9C-101B-9397-08002B2CF9AE}" pid="5" name="Category">
    <vt:lpwstr>18;#Human Resources|0312ed2b-5c31-4476-9f8f-70579951e75e</vt:lpwstr>
  </property>
  <property fmtid="{D5CDD505-2E9C-101B-9397-08002B2CF9AE}" pid="6" name="Document Type 2">
    <vt:lpwstr>16;#Template|eb7bf11b-4103-4e7f-a3a5-eeaa9a085e0e</vt:lpwstr>
  </property>
  <property fmtid="{D5CDD505-2E9C-101B-9397-08002B2CF9AE}" pid="7" name="MediaServiceImageTags">
    <vt:lpwstr/>
  </property>
</Properties>
</file>